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0F7882" w14:textId="77777777" w:rsidR="00E15F92" w:rsidRDefault="00E15F92">
      <w:pPr>
        <w:widowControl w:val="0"/>
        <w:pBdr>
          <w:top w:val="nil"/>
          <w:left w:val="nil"/>
          <w:bottom w:val="nil"/>
          <w:right w:val="nil"/>
          <w:between w:val="nil"/>
        </w:pBdr>
        <w:spacing w:line="276" w:lineRule="auto"/>
      </w:pPr>
    </w:p>
    <w:p w14:paraId="5F79E5EA" w14:textId="1AA58355" w:rsidR="004E2538" w:rsidRDefault="004E2538" w:rsidP="00461F58">
      <w:pPr>
        <w:pBdr>
          <w:top w:val="nil"/>
          <w:left w:val="nil"/>
          <w:bottom w:val="nil"/>
          <w:right w:val="nil"/>
          <w:between w:val="nil"/>
        </w:pBdr>
        <w:ind w:left="851"/>
        <w:jc w:val="both"/>
        <w:rPr>
          <w:b/>
          <w:color w:val="000000"/>
          <w:sz w:val="28"/>
          <w:szCs w:val="28"/>
        </w:rPr>
      </w:pPr>
      <w:r w:rsidRPr="004E2538">
        <w:rPr>
          <w:b/>
          <w:color w:val="000000"/>
          <w:sz w:val="28"/>
          <w:szCs w:val="28"/>
        </w:rPr>
        <w:t xml:space="preserve">The Influence of the </w:t>
      </w:r>
      <w:r w:rsidRPr="004E2538">
        <w:rPr>
          <w:b/>
          <w:i/>
          <w:iCs/>
          <w:color w:val="000000"/>
          <w:sz w:val="28"/>
          <w:szCs w:val="28"/>
        </w:rPr>
        <w:t>Project Based Learning</w:t>
      </w:r>
      <w:r w:rsidRPr="004E2538">
        <w:rPr>
          <w:b/>
          <w:color w:val="000000"/>
          <w:sz w:val="28"/>
          <w:szCs w:val="28"/>
        </w:rPr>
        <w:t xml:space="preserve"> (PjBL) Model on Elementary School Student </w:t>
      </w:r>
      <w:r w:rsidR="00193CCA">
        <w:rPr>
          <w:b/>
          <w:color w:val="000000"/>
          <w:sz w:val="28"/>
          <w:szCs w:val="28"/>
        </w:rPr>
        <w:t xml:space="preserve">Cognitive </w:t>
      </w:r>
      <w:r w:rsidRPr="004E2538">
        <w:rPr>
          <w:b/>
          <w:color w:val="000000"/>
          <w:sz w:val="28"/>
          <w:szCs w:val="28"/>
        </w:rPr>
        <w:t xml:space="preserve">Learning Outcomes </w:t>
      </w:r>
    </w:p>
    <w:p w14:paraId="36FE01C5" w14:textId="3B57A5C8" w:rsidR="00E15F92" w:rsidRPr="00461F58" w:rsidRDefault="00351400" w:rsidP="00461F58">
      <w:pPr>
        <w:pBdr>
          <w:top w:val="nil"/>
          <w:left w:val="nil"/>
          <w:bottom w:val="nil"/>
          <w:right w:val="nil"/>
          <w:between w:val="nil"/>
        </w:pBdr>
        <w:ind w:left="851"/>
        <w:jc w:val="both"/>
        <w:rPr>
          <w:b/>
          <w:color w:val="000000"/>
          <w:sz w:val="28"/>
          <w:szCs w:val="28"/>
        </w:rPr>
      </w:pPr>
      <w:r>
        <w:rPr>
          <w:b/>
          <w:color w:val="000000"/>
          <w:sz w:val="28"/>
          <w:szCs w:val="28"/>
        </w:rPr>
        <w:t>[</w:t>
      </w:r>
      <w:r w:rsidRPr="007B1D33">
        <w:rPr>
          <w:b/>
          <w:color w:val="000000"/>
          <w:sz w:val="28"/>
          <w:szCs w:val="28"/>
        </w:rPr>
        <w:t xml:space="preserve">Pengaruh Model </w:t>
      </w:r>
      <w:r w:rsidR="004E2538" w:rsidRPr="007B1D33">
        <w:rPr>
          <w:b/>
          <w:i/>
          <w:iCs/>
          <w:color w:val="000000"/>
          <w:sz w:val="28"/>
          <w:szCs w:val="28"/>
        </w:rPr>
        <w:t xml:space="preserve">Project Based Learning </w:t>
      </w:r>
      <w:r w:rsidR="004E2538" w:rsidRPr="007B1D33">
        <w:rPr>
          <w:b/>
          <w:color w:val="000000"/>
          <w:sz w:val="28"/>
          <w:szCs w:val="28"/>
        </w:rPr>
        <w:t xml:space="preserve">(PjBL) Terhadap Hasil Belajar </w:t>
      </w:r>
      <w:r w:rsidR="00193CCA" w:rsidRPr="007B1D33">
        <w:rPr>
          <w:b/>
          <w:color w:val="000000"/>
          <w:sz w:val="28"/>
          <w:szCs w:val="28"/>
        </w:rPr>
        <w:t xml:space="preserve">Kognitif </w:t>
      </w:r>
      <w:r w:rsidR="004E2538" w:rsidRPr="007B1D33">
        <w:rPr>
          <w:b/>
          <w:color w:val="000000"/>
          <w:sz w:val="28"/>
          <w:szCs w:val="28"/>
        </w:rPr>
        <w:t>Siswa Sekolah Dasar</w:t>
      </w:r>
      <w:r>
        <w:rPr>
          <w:b/>
          <w:color w:val="000000"/>
          <w:sz w:val="28"/>
          <w:szCs w:val="28"/>
        </w:rPr>
        <w:t>]</w:t>
      </w:r>
    </w:p>
    <w:p w14:paraId="4996A879" w14:textId="77777777" w:rsidR="00E15F92" w:rsidRDefault="00E15F92">
      <w:pPr>
        <w:rPr>
          <w:sz w:val="20"/>
          <w:szCs w:val="20"/>
        </w:rPr>
      </w:pPr>
    </w:p>
    <w:p w14:paraId="33CA15DB" w14:textId="04B923DB" w:rsidR="00E15F92" w:rsidRDefault="004E2538">
      <w:pPr>
        <w:pBdr>
          <w:top w:val="nil"/>
          <w:left w:val="nil"/>
          <w:bottom w:val="nil"/>
          <w:right w:val="nil"/>
          <w:between w:val="nil"/>
        </w:pBdr>
        <w:spacing w:after="115"/>
        <w:ind w:left="851"/>
        <w:rPr>
          <w:b/>
          <w:color w:val="000000"/>
        </w:rPr>
      </w:pPr>
      <w:r>
        <w:rPr>
          <w:color w:val="000000"/>
          <w:sz w:val="20"/>
          <w:szCs w:val="20"/>
        </w:rPr>
        <w:t>Halimatus Sadafiyah Widiarto</w:t>
      </w:r>
      <w:r>
        <w:rPr>
          <w:color w:val="000000"/>
          <w:sz w:val="20"/>
          <w:szCs w:val="20"/>
          <w:vertAlign w:val="superscript"/>
        </w:rPr>
        <w:t>1)</w:t>
      </w:r>
      <w:r>
        <w:rPr>
          <w:color w:val="000000"/>
          <w:sz w:val="20"/>
          <w:szCs w:val="20"/>
        </w:rPr>
        <w:t xml:space="preserve">, </w:t>
      </w:r>
      <w:r w:rsidR="00351400" w:rsidRPr="007B1D33">
        <w:rPr>
          <w:color w:val="000000"/>
          <w:sz w:val="20"/>
          <w:szCs w:val="20"/>
        </w:rPr>
        <w:t>Noly Shofiyah, M.Pd., M.Sc</w:t>
      </w:r>
      <w:r>
        <w:rPr>
          <w:color w:val="000000"/>
          <w:sz w:val="20"/>
          <w:szCs w:val="20"/>
          <w:vertAlign w:val="superscript"/>
        </w:rPr>
        <w:t>*,2)</w:t>
      </w:r>
    </w:p>
    <w:p w14:paraId="45BCD3B2" w14:textId="39E68501" w:rsidR="00E15F92" w:rsidRDefault="00D6066E" w:rsidP="00351400">
      <w:pPr>
        <w:ind w:left="851"/>
      </w:pPr>
      <w:bookmarkStart w:id="0" w:name="_heading=h.gjdgxs" w:colFirst="0" w:colLast="0"/>
      <w:bookmarkEnd w:id="0"/>
      <w:r>
        <w:rPr>
          <w:sz w:val="20"/>
          <w:szCs w:val="20"/>
          <w:vertAlign w:val="superscript"/>
        </w:rPr>
        <w:t>1)</w:t>
      </w:r>
      <w:r>
        <w:rPr>
          <w:sz w:val="20"/>
          <w:szCs w:val="20"/>
        </w:rPr>
        <w:t>Program Studi</w:t>
      </w:r>
      <w:r w:rsidR="00351400" w:rsidRPr="007B1D33">
        <w:rPr>
          <w:sz w:val="20"/>
          <w:szCs w:val="20"/>
          <w:lang w:val="sv-SE"/>
        </w:rPr>
        <w:t xml:space="preserve"> Pendidikan Guru Sekolah Dasar</w:t>
      </w:r>
      <w:r>
        <w:rPr>
          <w:sz w:val="20"/>
          <w:szCs w:val="20"/>
        </w:rPr>
        <w:t>, Universitas Muhammadiyah Sidoarjo, Indonesia</w:t>
      </w:r>
    </w:p>
    <w:p w14:paraId="6CB33C2C" w14:textId="61F4C774" w:rsidR="00E15F92" w:rsidRDefault="00D6066E" w:rsidP="00351400">
      <w:pPr>
        <w:ind w:left="851"/>
      </w:pPr>
      <w:r>
        <w:rPr>
          <w:sz w:val="20"/>
          <w:szCs w:val="20"/>
          <w:vertAlign w:val="superscript"/>
        </w:rPr>
        <w:t>2)</w:t>
      </w:r>
      <w:r>
        <w:rPr>
          <w:sz w:val="20"/>
          <w:szCs w:val="20"/>
        </w:rPr>
        <w:t xml:space="preserve"> Program Studi </w:t>
      </w:r>
      <w:r w:rsidR="00351400" w:rsidRPr="007B1D33">
        <w:rPr>
          <w:sz w:val="20"/>
          <w:szCs w:val="20"/>
        </w:rPr>
        <w:t xml:space="preserve">Pendidikan </w:t>
      </w:r>
      <w:r w:rsidR="004021FC" w:rsidRPr="007B1D33">
        <w:rPr>
          <w:sz w:val="20"/>
          <w:szCs w:val="20"/>
        </w:rPr>
        <w:t>IPA</w:t>
      </w:r>
      <w:r>
        <w:rPr>
          <w:sz w:val="20"/>
          <w:szCs w:val="20"/>
        </w:rPr>
        <w:t>, Universitas Muhammadiyah Sidoarjo, Indonesia</w:t>
      </w:r>
    </w:p>
    <w:p w14:paraId="0E35EF76" w14:textId="371D19AD" w:rsidR="00F84DEB" w:rsidRPr="007B1D33" w:rsidRDefault="00D6066E" w:rsidP="004E2538">
      <w:pPr>
        <w:ind w:left="851"/>
        <w:rPr>
          <w:rStyle w:val="IEEEAbstractHeadingChar"/>
          <w:rFonts w:eastAsia="Times New Roman"/>
          <w:b w:val="0"/>
          <w:i w:val="0"/>
          <w:sz w:val="20"/>
          <w:szCs w:val="20"/>
          <w:lang w:val="id-ID" w:eastAsia="zh-CN"/>
        </w:rPr>
      </w:pPr>
      <w:r>
        <w:rPr>
          <w:sz w:val="20"/>
          <w:szCs w:val="20"/>
        </w:rPr>
        <w:t xml:space="preserve">*Email Penulis Korespondensi: </w:t>
      </w:r>
      <w:hyperlink r:id="rId8" w:history="1">
        <w:r w:rsidR="00DB0A68" w:rsidRPr="007B1D33">
          <w:rPr>
            <w:rStyle w:val="Hyperlink"/>
            <w:sz w:val="20"/>
            <w:szCs w:val="20"/>
          </w:rPr>
          <w:t>nolyshofiyah@umsida.ac.id</w:t>
        </w:r>
      </w:hyperlink>
      <w:r w:rsidR="00DB0A68" w:rsidRPr="007B1D33">
        <w:rPr>
          <w:sz w:val="20"/>
          <w:szCs w:val="20"/>
        </w:rPr>
        <w:t xml:space="preserve"> </w:t>
      </w:r>
    </w:p>
    <w:p w14:paraId="45666680" w14:textId="77777777" w:rsidR="00E15F92" w:rsidRDefault="00E15F92">
      <w:pPr>
        <w:rPr>
          <w:sz w:val="20"/>
          <w:szCs w:val="20"/>
        </w:rPr>
      </w:pPr>
    </w:p>
    <w:p w14:paraId="673F1DAC" w14:textId="77777777" w:rsidR="001A7C58" w:rsidRDefault="001A7C58">
      <w:pPr>
        <w:rPr>
          <w:sz w:val="20"/>
          <w:szCs w:val="20"/>
        </w:rPr>
      </w:pPr>
    </w:p>
    <w:p w14:paraId="45C97CC7" w14:textId="5914C348" w:rsidR="001A7C58" w:rsidRPr="001A7C58" w:rsidRDefault="001A7C58" w:rsidP="001A7C58">
      <w:pPr>
        <w:ind w:left="709" w:hanging="709"/>
        <w:jc w:val="both"/>
        <w:rPr>
          <w:i/>
          <w:iCs/>
          <w:sz w:val="20"/>
          <w:szCs w:val="20"/>
        </w:rPr>
      </w:pPr>
      <w:r w:rsidRPr="001A7C58">
        <w:rPr>
          <w:b/>
          <w:bCs/>
          <w:i/>
          <w:iCs/>
          <w:sz w:val="20"/>
          <w:szCs w:val="20"/>
        </w:rPr>
        <w:t>Abstract.</w:t>
      </w:r>
      <w:r w:rsidRPr="001A7C58">
        <w:rPr>
          <w:i/>
          <w:iCs/>
          <w:sz w:val="20"/>
          <w:szCs w:val="20"/>
        </w:rPr>
        <w:t xml:space="preserve"> </w:t>
      </w:r>
      <w:r w:rsidR="007B1D33" w:rsidRPr="007B1D33">
        <w:rPr>
          <w:i/>
          <w:iCs/>
          <w:sz w:val="20"/>
          <w:szCs w:val="20"/>
        </w:rPr>
        <w:t xml:space="preserve">This study seeks </w:t>
      </w:r>
      <w:r w:rsidR="007B1D33">
        <w:rPr>
          <w:i/>
          <w:iCs/>
          <w:sz w:val="20"/>
          <w:szCs w:val="20"/>
        </w:rPr>
        <w:t>“</w:t>
      </w:r>
      <w:r w:rsidR="007B1D33" w:rsidRPr="007B1D33">
        <w:rPr>
          <w:i/>
          <w:iCs/>
          <w:sz w:val="20"/>
          <w:szCs w:val="20"/>
        </w:rPr>
        <w:t>to assess the impact of the PjBL model on the cognitive learning outcomes of primary school children. This research used a quantitative pre-experimental design using a one-group pretest-posttest format. The subjects of this study comprised 80 fourth-grade pupils from SDN Kenongo 1. Samples were collected from 27 pupils in grade IV-B utilizing random sampling methods from the entire grade IV cohort. This study employed a testing methodology for data collection. This test was conducted prior to treatment using a PjBL model (pretest) and subsequent to treatment with a PjBL model (posttest). The instrument employed in this study consisted of 20 multiple-choice questions. The study concluded that the PjBL model significantly impacts students' cognitive learning outcomes in the Science topic concerning Energy Transformation Around Us. The average percentage score of 88 pupils post-treatment illustrates this. This score is deemed to signify mastery in cognitive science learning outcomes, as the Minimum Competency (KKM) established for science topics at SDN Kenongo 1 is 75. The data analysis employing a paired t-test produced a significance value of 0.001, which is less than 0.05. The computed t value was 8.832, exceeding 2.045, signifying the rejection of H0 and the acceptance of H1. This study revealed that students exhibited considerable enthusiasm and engagement in the learning process through the PjBL approach, both collaboratively and independently. This research can offer a significant experience for every student.</w:t>
      </w:r>
      <w:r w:rsidR="007B1D33">
        <w:rPr>
          <w:i/>
          <w:iCs/>
          <w:sz w:val="20"/>
          <w:szCs w:val="20"/>
        </w:rPr>
        <w:t>”</w:t>
      </w:r>
    </w:p>
    <w:p w14:paraId="5DC4B4C2" w14:textId="77777777" w:rsidR="001A7C58" w:rsidRPr="001A7C58" w:rsidRDefault="001A7C58" w:rsidP="001A7C58">
      <w:pPr>
        <w:ind w:left="709" w:hanging="709"/>
        <w:jc w:val="both"/>
        <w:rPr>
          <w:i/>
          <w:iCs/>
          <w:sz w:val="20"/>
          <w:szCs w:val="20"/>
        </w:rPr>
      </w:pPr>
    </w:p>
    <w:p w14:paraId="226196C4" w14:textId="72D164EA" w:rsidR="001A7C58" w:rsidRDefault="001A7C58" w:rsidP="001A7C58">
      <w:pPr>
        <w:ind w:left="709" w:hanging="709"/>
        <w:jc w:val="both"/>
        <w:rPr>
          <w:i/>
          <w:iCs/>
          <w:sz w:val="20"/>
          <w:szCs w:val="20"/>
        </w:rPr>
      </w:pPr>
      <w:r w:rsidRPr="001A7C58">
        <w:rPr>
          <w:b/>
          <w:bCs/>
          <w:i/>
          <w:iCs/>
          <w:sz w:val="20"/>
          <w:szCs w:val="20"/>
        </w:rPr>
        <w:t>Keywords</w:t>
      </w:r>
      <w:r w:rsidRPr="001A7C58">
        <w:rPr>
          <w:i/>
          <w:iCs/>
          <w:sz w:val="20"/>
          <w:szCs w:val="20"/>
        </w:rPr>
        <w:t>: Project-Based Learning Model, Cognitive Learning Outcomes, Science</w:t>
      </w:r>
    </w:p>
    <w:p w14:paraId="30522886" w14:textId="77777777" w:rsidR="001A7C58" w:rsidRDefault="001A7C58" w:rsidP="001A7C58">
      <w:pPr>
        <w:ind w:left="709" w:hanging="709"/>
        <w:jc w:val="both"/>
        <w:rPr>
          <w:i/>
          <w:iCs/>
          <w:sz w:val="20"/>
          <w:szCs w:val="20"/>
        </w:rPr>
      </w:pPr>
    </w:p>
    <w:p w14:paraId="1E13CE88" w14:textId="0B734AF0" w:rsidR="001A7C58" w:rsidRPr="001A7C58" w:rsidRDefault="001A7C58" w:rsidP="001A7C58">
      <w:pPr>
        <w:ind w:left="709" w:hanging="709"/>
        <w:jc w:val="both"/>
        <w:rPr>
          <w:i/>
          <w:iCs/>
          <w:sz w:val="20"/>
          <w:szCs w:val="20"/>
        </w:rPr>
      </w:pPr>
      <w:r w:rsidRPr="001A7C58">
        <w:rPr>
          <w:b/>
          <w:bCs/>
          <w:i/>
          <w:iCs/>
          <w:sz w:val="20"/>
          <w:szCs w:val="20"/>
        </w:rPr>
        <w:t>Abstrak</w:t>
      </w:r>
      <w:r w:rsidRPr="001A7C58">
        <w:rPr>
          <w:i/>
          <w:iCs/>
          <w:sz w:val="20"/>
          <w:szCs w:val="20"/>
        </w:rPr>
        <w:t xml:space="preserve">. </w:t>
      </w:r>
      <w:r w:rsidR="007B1D33" w:rsidRPr="007B1D33">
        <w:rPr>
          <w:i/>
          <w:iCs/>
          <w:sz w:val="20"/>
          <w:szCs w:val="20"/>
        </w:rPr>
        <w:t xml:space="preserve">Penelitian ini bertujuan </w:t>
      </w:r>
      <w:r w:rsidR="007B1D33">
        <w:rPr>
          <w:i/>
          <w:iCs/>
          <w:sz w:val="20"/>
          <w:szCs w:val="20"/>
        </w:rPr>
        <w:t>“</w:t>
      </w:r>
      <w:r w:rsidR="007B1D33" w:rsidRPr="007B1D33">
        <w:rPr>
          <w:i/>
          <w:iCs/>
          <w:sz w:val="20"/>
          <w:szCs w:val="20"/>
        </w:rPr>
        <w:t>untuk menilai dampak dari model PjBL terhadap hasil belajar kognitif siswa sekolah dasar. Penelitian ini menggunakan desain pra-eksperimental kuantitatif dengan menggunakan format pretest-posttest satu kelompok. Subjek penelitian ini terdiri dari 80 siswa kelas IV dari SDN Kenongo 1. Sampel diambil dari 27 siswa kelas IV-B dengan menggunakan metode pengambilan sampel acak dari seluruh siswa kelas IV. Penelitian ini menggunakan metodologi pengujian untuk pengumpulan data. Tes ini dilakukan sebelum perlakuan dengan menggunakan model PjBL (pretest) dan setelah perlakuan dengan model PjBL (posttest). Instrumen yang digunakan dalam penelitian ini terdiri dari 20 pertanyaan pilihan ganda. Penelitian ini menyimpulkan bahwa model PjBL secara signifikan berdampak pada hasil belajar kognitif siswa dalam topik Sains mengenai Transformasi Energi di Sekitar Kita. Persentase skor rata-rata dari 88 siswa setelah perlakuan menggambarkan hal ini. Nilai ini dianggap menandakan penguasaan dalam hasil belajar kognitif IPA, karena Kriteria Ketuntasan Minimal (KKM) yang ditetapkan untuk topik IPA di SDN Kenongo 1 adalah 75. Analisis data yang menggunakan uji-t berpasangan menghasilkan nilai signifikansi sebesar 0,001, yang lebih kecil dari 0,05. Nilai t hitung sebesar 8,832, melebihi 2,045, yang menandakan penolakan H0 dan penerimaan H1. Penelitian ini mengungkapkan bahwa siswa menunjukkan antusiasme dan keterlibatan yang cukup besar dalam proses pembelajaran melalui pendekatan PjBL, baik secara kolaboratif maupun mandiri. Penelitian ini dapat memberikan pengalaman yang signifikan bagi setiap siswa.</w:t>
      </w:r>
      <w:r w:rsidR="007B1D33">
        <w:rPr>
          <w:i/>
          <w:iCs/>
          <w:sz w:val="20"/>
          <w:szCs w:val="20"/>
        </w:rPr>
        <w:t>”</w:t>
      </w:r>
    </w:p>
    <w:p w14:paraId="78E6F153" w14:textId="77777777" w:rsidR="001A7C58" w:rsidRPr="001A7C58" w:rsidRDefault="001A7C58" w:rsidP="001A7C58">
      <w:pPr>
        <w:ind w:left="709" w:hanging="709"/>
        <w:jc w:val="both"/>
        <w:rPr>
          <w:i/>
          <w:iCs/>
          <w:sz w:val="20"/>
          <w:szCs w:val="20"/>
        </w:rPr>
      </w:pPr>
      <w:r w:rsidRPr="001A7C58">
        <w:rPr>
          <w:i/>
          <w:iCs/>
          <w:sz w:val="20"/>
          <w:szCs w:val="20"/>
        </w:rPr>
        <w:t xml:space="preserve"> </w:t>
      </w:r>
    </w:p>
    <w:p w14:paraId="4EC4E6A7" w14:textId="27DF99AA" w:rsidR="001A7C58" w:rsidRPr="001A7C58" w:rsidRDefault="001A7C58" w:rsidP="001A7C58">
      <w:pPr>
        <w:ind w:left="709" w:hanging="709"/>
        <w:jc w:val="both"/>
        <w:rPr>
          <w:i/>
          <w:iCs/>
          <w:sz w:val="20"/>
          <w:szCs w:val="20"/>
        </w:rPr>
      </w:pPr>
      <w:r w:rsidRPr="001A7C58">
        <w:rPr>
          <w:b/>
          <w:bCs/>
          <w:i/>
          <w:iCs/>
          <w:sz w:val="20"/>
          <w:szCs w:val="20"/>
        </w:rPr>
        <w:t>Kata Kunci</w:t>
      </w:r>
      <w:r w:rsidRPr="001A7C58">
        <w:rPr>
          <w:i/>
          <w:iCs/>
          <w:sz w:val="20"/>
          <w:szCs w:val="20"/>
        </w:rPr>
        <w:t xml:space="preserve"> - Model Project Based Learning, Hasil Belajar Kognitif, IPA</w:t>
      </w:r>
      <w:r>
        <w:rPr>
          <w:i/>
          <w:iCs/>
          <w:sz w:val="20"/>
          <w:szCs w:val="20"/>
        </w:rPr>
        <w:t>S</w:t>
      </w:r>
    </w:p>
    <w:p w14:paraId="2C731B7B" w14:textId="5E5767D7" w:rsidR="001A7C58" w:rsidRPr="007B1D33" w:rsidRDefault="001A7C58" w:rsidP="00E44D30">
      <w:pPr>
        <w:jc w:val="both"/>
        <w:rPr>
          <w:i/>
          <w:iCs/>
          <w:sz w:val="20"/>
          <w:szCs w:val="20"/>
        </w:rPr>
        <w:sectPr w:rsidR="001A7C58" w:rsidRPr="007B1D33" w:rsidSect="00DE225B">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608705F5" w14:textId="77777777" w:rsidR="00E44D30" w:rsidRPr="007B1D33" w:rsidRDefault="00E44D30" w:rsidP="00E44D30">
      <w:pPr>
        <w:pStyle w:val="Heading1"/>
        <w:numPr>
          <w:ilvl w:val="0"/>
          <w:numId w:val="0"/>
        </w:numPr>
        <w:jc w:val="left"/>
        <w:rPr>
          <w:sz w:val="24"/>
          <w:szCs w:val="24"/>
        </w:rPr>
      </w:pPr>
    </w:p>
    <w:p w14:paraId="5F281EE7" w14:textId="36FC7840" w:rsidR="00E15F92" w:rsidRDefault="00D6066E" w:rsidP="00E44D30">
      <w:pPr>
        <w:pStyle w:val="Heading1"/>
        <w:numPr>
          <w:ilvl w:val="0"/>
          <w:numId w:val="0"/>
        </w:numPr>
        <w:rPr>
          <w:sz w:val="24"/>
          <w:szCs w:val="24"/>
        </w:rPr>
      </w:pPr>
      <w:r>
        <w:rPr>
          <w:sz w:val="24"/>
          <w:szCs w:val="24"/>
        </w:rPr>
        <w:t>I. Pendahuluan</w:t>
      </w:r>
    </w:p>
    <w:p w14:paraId="5CAF543C" w14:textId="77777777" w:rsidR="007B1D33" w:rsidRPr="007B1D33" w:rsidRDefault="007B1D33" w:rsidP="007B1D33">
      <w:pPr>
        <w:pStyle w:val="JSKReferenceItem"/>
        <w:ind w:firstLine="284"/>
        <w:rPr>
          <w:sz w:val="20"/>
          <w:szCs w:val="28"/>
        </w:rPr>
      </w:pPr>
      <w:r w:rsidRPr="007B1D33">
        <w:rPr>
          <w:sz w:val="20"/>
          <w:szCs w:val="28"/>
        </w:rPr>
        <w:t>Dalam rangka memperkuat dan mengembangkan sumber daya manusia yang berkualitas, pendidikan merupakan bidang yang krusial dalam kehidupan manusia. Kemampuan untuk bersaing secara optimal di era modern yang berkembang pesat ini bergantung pada tingkat kualitas diri seseorang, yang dapat ditingkatkan melalui pendidikan [1]. Undang-undang Republik Indonesia No. 20 tahun 2003 mengatur sistem pendidikan di Indonesia dan menjabarkan tujuan dan sasarannya. Definisi, tujuan, jenjang, jenis, dan standar pendidikan serta fungsi dan tujuan masing-masing merupakan bagian dari undang-undang pendidikan nasional Indonesia yang komprehensif. Sebagai hasilnya, ini adalah lintasan yang akan diikuti oleh pendidikan Indonesia [2].</w:t>
      </w:r>
    </w:p>
    <w:p w14:paraId="4D3F587D" w14:textId="77777777" w:rsidR="007B1D33" w:rsidRPr="007B1D33" w:rsidRDefault="007B1D33" w:rsidP="007B1D33">
      <w:pPr>
        <w:pStyle w:val="JSKReferenceItem"/>
        <w:ind w:firstLine="284"/>
        <w:rPr>
          <w:sz w:val="20"/>
          <w:szCs w:val="28"/>
        </w:rPr>
      </w:pPr>
      <w:r w:rsidRPr="007B1D33">
        <w:rPr>
          <w:sz w:val="20"/>
          <w:szCs w:val="28"/>
        </w:rPr>
        <w:t xml:space="preserve">"Hasil belajar" merupakan perpaduan etimologis dari "hasil pembelajaran", dua istilah yang terpisah namun saling berkaitan. Kata "hasil" memiliki arti khusus dalam bahasa Indonesia: sesuatu yang diadakan atau terjadi karena suatu usaha. Memperoleh kebijaksanaan atau pengetahuan untuk mengubah respons atau perilaku yang ditimbulkan oleh pengalaman adalah inti dari pembelajaran. Hasil belajar adalah kemampuan dan perubahan perilaku yang diperoleh siswa setelah melakukan kegiatan belajar. Keterampilan dan perubahan ini dapat bersifat kognitif atau afektif dan merupakan hasil dari paparan informasi baru [3]. Masalah yang sering terjadi di sebagian besar ruang kelas adalah prevalensi teknik ceramah, yang melibatkan ceramah, penugasan pekerjaan rumah, dan interaksi bolak-balik antara instruktur dan siswa. Hal ini menyebabkan pemahaman yang didapat menjadi palsu. Akibatnya, siswa cenderung tidak memiliki kesempatan untuk mempraktikkan inovasi penemuan ide yang baru mereka dapatkan, membuat pengetahuan mereka kurang dapat diterapkan [4]. </w:t>
      </w:r>
    </w:p>
    <w:p w14:paraId="394A7772" w14:textId="3404971B" w:rsidR="007B1D33" w:rsidRPr="007B1D33" w:rsidRDefault="007B1D33" w:rsidP="007B1D33">
      <w:pPr>
        <w:pStyle w:val="JSKReferenceItem"/>
        <w:ind w:firstLine="284"/>
        <w:rPr>
          <w:sz w:val="20"/>
          <w:szCs w:val="28"/>
        </w:rPr>
      </w:pPr>
      <w:r w:rsidRPr="007B1D33">
        <w:rPr>
          <w:sz w:val="20"/>
          <w:szCs w:val="28"/>
        </w:rPr>
        <w:t>Istilah "hasil belajar" mengacu pada perubahan yang terjadi pada siswa sebagai akibat dari partisipasi mereka dalam kegiatan pembelajaran. Perubahan tersebut dapat berupa perubahan di bidang psikomotorik, emosional, atau kognitif. Hasil belajar siswa adalah pencapaian kumulatif mereka dalam bidang studi tertentu; hasil ini mencirikan keterampilan dasar siswa dan kedalaman pelatihan sikap mereka [5]. Untuk saat ini, anak-anak hanya dapat memproses informasi berdasarkan apa yang mereka lihat dan lakukan. Oleh karena itu, agar siswa dapat berkembang secara maksimal, sangat penting bagi para guru untuk memanfaatkan kekuatan siswa. Siswa hanya dapat memperoleh hasil melalui hafalan materi karena konten ilmiah masih abstrak dan tidak menyertakan hal-hal yang dapat membantu siswa memahaminya [6].</w:t>
      </w:r>
    </w:p>
    <w:p w14:paraId="5054D34B" w14:textId="78D53544" w:rsidR="000D0520" w:rsidRPr="007B1D33" w:rsidRDefault="007B1D33" w:rsidP="007B1D33">
      <w:pPr>
        <w:pStyle w:val="JSKReferenceItem"/>
        <w:numPr>
          <w:ilvl w:val="0"/>
          <w:numId w:val="0"/>
        </w:numPr>
        <w:ind w:firstLine="284"/>
        <w:rPr>
          <w:sz w:val="20"/>
          <w:szCs w:val="28"/>
          <w:lang w:val="sv-SE"/>
        </w:rPr>
      </w:pPr>
      <w:r w:rsidRPr="007B1D33">
        <w:rPr>
          <w:sz w:val="20"/>
          <w:szCs w:val="28"/>
        </w:rPr>
        <w:t>Hasil belajar kognitif siswa adalah keterampilan yang mereka peroleh sebagai hasil dari pengalaman pendidikan mereka. Hasil tersebut biasanya merupakan indikator yang baik untuk mengetahui seberapa baik pembelajaran yang telah dilakukan. Para siswa yang berhasil mencapai tujuan pembelajaran mereka dianggap telah mencapai keberhasilan belajar. Jika siswa berhasil menyerap materi pelajaran dan menunjukkan perilaku yang digambarkan dalam tujuan pengajaran, baik secara individu maupun kelompok, maka proses belajar mengajar telah berhasil. Salah satu orang yang paling berpengaruh terhadap kemampuan siswa dalam belajar adalah pengajar. Kemampuan untuk mengkomunikasikan pengetahuan kepada siswa merupakan hal yang mendasar dalam fungsi pengajar di dalam kelas. Salah satu cara yang dapat dilakukan oleh para pengajar untuk meningkatkan standar pembelajaran siswa adalah dengan menggabungkan berbagai strategi instruksional yang efektif [7].</w:t>
      </w:r>
    </w:p>
    <w:p w14:paraId="2D544F7F" w14:textId="77777777" w:rsidR="007B1D33" w:rsidRPr="007B1D33" w:rsidRDefault="007B1D33" w:rsidP="007B1D33">
      <w:pPr>
        <w:pStyle w:val="JSKReferenceItem"/>
        <w:ind w:firstLine="284"/>
        <w:rPr>
          <w:sz w:val="20"/>
          <w:szCs w:val="28"/>
          <w:lang w:val="sv-SE"/>
        </w:rPr>
      </w:pPr>
      <w:r w:rsidRPr="007B1D33">
        <w:rPr>
          <w:sz w:val="20"/>
          <w:szCs w:val="28"/>
          <w:lang w:val="sv-SE"/>
        </w:rPr>
        <w:t xml:space="preserve">Jenis pendidikan yang mendorong siswa untuk mengambil peran aktif dalam pendidikan mereka sendiri dengan terlibat dalam tugas-tugas yang sederhana dan mudah diingat, dengan tujuan untuk meningkatkan hasil belajar kognitif mereka. Di antara komponen pendidikan yang paling penting yang harus dimodifikasi untuk memenuhi tujuan pendidikan adalah hasil belajar kognitif. Baik tindakan belajar maupun tindakan mengajar dapat menghasilkan hasil belajar. Hasil belajar berpusat pada pemahaman, perilaku, dan kompetensi, sebagai hasilnya [8]. </w:t>
      </w:r>
    </w:p>
    <w:p w14:paraId="167A894A" w14:textId="77777777" w:rsidR="007B1D33" w:rsidRPr="007B1D33" w:rsidRDefault="007B1D33" w:rsidP="007B1D33">
      <w:pPr>
        <w:pStyle w:val="JSKReferenceItem"/>
        <w:ind w:firstLine="284"/>
        <w:rPr>
          <w:sz w:val="20"/>
          <w:szCs w:val="28"/>
          <w:lang w:val="sv-SE"/>
        </w:rPr>
      </w:pPr>
      <w:r w:rsidRPr="007B1D33">
        <w:rPr>
          <w:sz w:val="20"/>
          <w:szCs w:val="28"/>
          <w:lang w:val="sv-SE"/>
        </w:rPr>
        <w:t xml:space="preserve">Temuan dari hasil observasi di SD Negeri Kenongo I antara lain sebagai berikut: 1) siswa kesulitan menjawab pertanyaan yang diajukan guru, yang berdampak pada hasil belajar kognitif mereka (terutama dalam pelajaran sains); 2) siswa kurang memiliki motivasi untuk belajar sains; 3) banyak siswa yang masih menunjukkan perilaku pasif di kelas; dan 4) pengajar sering menggunakan model pembelajaran. 4) Daripada menggunakan metode pembelajaran kelompok untuk memecahkan masalah, guru lebih sering berfokus pada pendekatan pembelajaran yang tradisional dan berulang-ulang. Pengetahuan awal siswa memiliki dampak yang signifikan terhadap kemampuan mereka untuk mempelajari materi baru di tingkat sekolah berikutnya. Pengetahuan masa lalu siswa sama pentingnya dengan lingkungan atau keadaan belajar dalam hal keberhasilan mereka dalam belajar [9]. </w:t>
      </w:r>
    </w:p>
    <w:p w14:paraId="41611DC0" w14:textId="75F1A0AA" w:rsidR="00AE5D07" w:rsidRDefault="007B1D33" w:rsidP="007B1D33">
      <w:pPr>
        <w:pStyle w:val="JSKReferenceItem"/>
        <w:numPr>
          <w:ilvl w:val="0"/>
          <w:numId w:val="0"/>
        </w:numPr>
        <w:ind w:firstLine="284"/>
        <w:rPr>
          <w:sz w:val="20"/>
          <w:szCs w:val="28"/>
        </w:rPr>
      </w:pPr>
      <w:r w:rsidRPr="007B1D33">
        <w:rPr>
          <w:sz w:val="20"/>
          <w:szCs w:val="28"/>
          <w:lang w:val="sv-SE"/>
        </w:rPr>
        <w:t xml:space="preserve">Oleh karena itu, penelitian ini menggunakan paradigma pembelajaran inkuiri ilmiah, khususnya Pembelajaran Berbasis Proyek, untuk mengatasi hal tersebut. Siswa dapat bekerja secara mandiri untuk mengeksplorasi pengetahuan mereka sendiri, yang meningkatkan motivasi, sikap kerja sama, dan keterampilan mereka dalam mengelola sumber daya belajar mereka. Mereka juga terlibat dalam tugas-tugas yang bermakna seperti investigasi pemecahan masalah. Kami berharap dengan melakukan perubahan ini, kami dapat membantu siswa mencapai hasil </w:t>
      </w:r>
      <w:r w:rsidRPr="007B1D33">
        <w:rPr>
          <w:sz w:val="20"/>
          <w:szCs w:val="28"/>
          <w:lang w:val="sv-SE"/>
        </w:rPr>
        <w:lastRenderedPageBreak/>
        <w:t>belajar kognitif yang lebih baik dalam sains. Angka sepuluh. Siswa mungkin akan lebih mudah memahami materi pelajaran ketika mereka mengerjakan proyek yang telah mereka susun sebagai bagian dari pendekatan pembelajaran berbasis proyek. Karena tugas ini, siswa akan lebih mudah mengingat informasi yang telah mereka pelajari. Di antara banyak kemungkinan pembelajaran, PjBl berguna untuk mengevaluasi kemampuan kognitif siswa dan memandu proyek individu mereka. [11].</w:t>
      </w:r>
    </w:p>
    <w:p w14:paraId="673393C8" w14:textId="77777777" w:rsidR="007B1D33" w:rsidRPr="007B1D33" w:rsidRDefault="007B1D33" w:rsidP="007B1D33">
      <w:pPr>
        <w:pStyle w:val="JSKReferenceItem"/>
        <w:ind w:firstLine="284"/>
        <w:rPr>
          <w:sz w:val="20"/>
          <w:szCs w:val="28"/>
        </w:rPr>
      </w:pPr>
      <w:r w:rsidRPr="007B1D33">
        <w:rPr>
          <w:sz w:val="20"/>
          <w:szCs w:val="28"/>
        </w:rPr>
        <w:t xml:space="preserve">Agar siswa dapat menyelidiki dan memahami pelajaran melalui eksplorasi, PjBL berusaha untuk memberikan penekanan pada situasi yang rumit. Memasukkan kerja proyek ke dalam PjBL juga memberikan kesempatan bagi instruktur untuk mengawasi pembelajaran siswa di kelas. PjBL dirancang untuk digunakan pada tugas-tugas rumit yang dibutuhkan peserta didik. [12]. </w:t>
      </w:r>
    </w:p>
    <w:p w14:paraId="40B94E2D" w14:textId="77777777" w:rsidR="007B1D33" w:rsidRPr="007B1D33" w:rsidRDefault="007B1D33" w:rsidP="007B1D33">
      <w:pPr>
        <w:pStyle w:val="JSKReferenceItem"/>
        <w:ind w:firstLine="284"/>
        <w:rPr>
          <w:sz w:val="20"/>
          <w:szCs w:val="28"/>
        </w:rPr>
      </w:pPr>
      <w:r w:rsidRPr="007B1D33">
        <w:rPr>
          <w:sz w:val="20"/>
          <w:szCs w:val="28"/>
        </w:rPr>
        <w:t xml:space="preserve">Karena menempatkan penekanan pada siswa, paradigma pembelajaran PjBL menciptakan lingkungan kelas yang lebih dinamis. Dengan memanfaatkan proyek sebagai sarana pembelajaran, siswa dapat memperoleh wawasan langsung dari pengalaman pribadi mereka. Mahasiswa mampu mengkonsep, membuat, dan menyelesaikan proyek mereka. Sehingga mempengaruhi hasil belajar (khususnya hasil belajar sains) dan membantu siswa mempertahankan informasi untuk jangka panjang.  [13]. </w:t>
      </w:r>
    </w:p>
    <w:p w14:paraId="5417AD4E" w14:textId="1FF8EB1E" w:rsidR="00DB0A68" w:rsidRPr="007B1D33" w:rsidRDefault="007B1D33" w:rsidP="007B1D33">
      <w:pPr>
        <w:pStyle w:val="JSKReferenceItem"/>
        <w:numPr>
          <w:ilvl w:val="0"/>
          <w:numId w:val="0"/>
        </w:numPr>
        <w:ind w:firstLine="284"/>
        <w:rPr>
          <w:bCs/>
          <w:sz w:val="20"/>
          <w:szCs w:val="20"/>
        </w:rPr>
      </w:pPr>
      <w:r w:rsidRPr="007B1D33">
        <w:rPr>
          <w:sz w:val="20"/>
          <w:szCs w:val="28"/>
        </w:rPr>
        <w:t>Para peneliti menemukan penelitian sebelumnya yang memberikan kepercayaan pada gagasan bahwa masalah ini memiliki solusi. Temuan tersebut menunjukkan bahwa paradigma pembelajaran Project Based Learning (PjBl) memiliki potensi untuk meningkatkan hasil belajar sains dan kreativitas di kelas lima SD. dikutip dari [14]. Hasil dari penelitian yang menggunakan model PBL dan PJBL menunjukkan bahwa siswa menyimpan lebih banyak informasi ketika mereka terlibat aktif dalam proses pembelajaran, yang pada gilirannya meningkatkan pemahaman mereka terhadap materi pelajaran. Siswa didorong untuk berpartisipasi aktif dalam pembelajaran mereka melalui PJBL. Di mana model PJBL berpusat pada tindakan siswa dalam menciptakan suatu produk yang praktis bagi kehidupan mereka, hal ini juga relevan bagi para peneliti. Siswa akan dapat bekerja sama secara lebih efektif dalam proyek kelompok dengan menggunakan strategi ini. [15]. Peneliti tertarik untuk meneliti "Pengaruh Model Project Based Learning (PjBL) Terhadap Hasil Belajar Kognitif Siswa Sekolah Dasar" karena adanya keprihatinan terhadap fenomena yang terjadi sebelumnya, yaitu rendahnya hasil belajar siswa, khususnya pada pembelajaran IPA.</w:t>
      </w:r>
    </w:p>
    <w:p w14:paraId="2A77A8C9" w14:textId="77777777" w:rsidR="00E15F92" w:rsidRDefault="00D6066E">
      <w:pPr>
        <w:pStyle w:val="Heading1"/>
        <w:numPr>
          <w:ilvl w:val="0"/>
          <w:numId w:val="3"/>
        </w:numPr>
        <w:tabs>
          <w:tab w:val="left" w:pos="0"/>
        </w:tabs>
        <w:rPr>
          <w:sz w:val="24"/>
          <w:szCs w:val="24"/>
        </w:rPr>
      </w:pPr>
      <w:r>
        <w:rPr>
          <w:sz w:val="24"/>
          <w:szCs w:val="24"/>
        </w:rPr>
        <w:t>II. Metode</w:t>
      </w:r>
    </w:p>
    <w:p w14:paraId="4EA46E68" w14:textId="7C959C4E" w:rsidR="001E13F7" w:rsidRPr="001E13F7" w:rsidRDefault="007B1D33" w:rsidP="00F772C7">
      <w:pPr>
        <w:pStyle w:val="JSKReferenceItem"/>
        <w:numPr>
          <w:ilvl w:val="0"/>
          <w:numId w:val="0"/>
        </w:numPr>
        <w:ind w:firstLine="284"/>
        <w:rPr>
          <w:rFonts w:eastAsia="Calibri"/>
          <w:sz w:val="20"/>
          <w:szCs w:val="32"/>
          <w:shd w:val="clear" w:color="auto" w:fill="FFFFFF"/>
          <w:lang w:eastAsia="en-US"/>
        </w:rPr>
      </w:pPr>
      <w:r w:rsidRPr="007B1D33">
        <w:rPr>
          <w:rFonts w:eastAsia="Calibri"/>
          <w:sz w:val="20"/>
          <w:szCs w:val="32"/>
          <w:lang w:eastAsia="en-US"/>
        </w:rPr>
        <w:t>Penelitian ini bersifat kuantitatif dan menggunakan metode pra-eksperimen. Penelitian yang menggunakan pendekatan pra-eksperimen melibatkan pemberian terapi pada kelompok studi sebelum memberikan post-test untuk mengukur efektivitas pengobatan [16].  Desain pretest-posttest satu kelompok digunakan. Dengan menggunakan satu kelas eksperimen. Metodologi penelitian adalah sebagai berikut:</w:t>
      </w:r>
    </w:p>
    <w:p w14:paraId="63041947" w14:textId="1687DB22" w:rsidR="001E13F7" w:rsidRDefault="001E13F7" w:rsidP="00084803">
      <w:pPr>
        <w:pStyle w:val="JSKReferenceItem"/>
        <w:numPr>
          <w:ilvl w:val="0"/>
          <w:numId w:val="0"/>
        </w:numPr>
        <w:jc w:val="center"/>
        <w:rPr>
          <w:rFonts w:eastAsia="SimSun"/>
          <w:sz w:val="20"/>
          <w:szCs w:val="32"/>
        </w:rPr>
      </w:pPr>
      <w:r w:rsidRPr="001E13F7">
        <w:rPr>
          <w:rFonts w:eastAsia="SimSun"/>
          <w:b/>
          <w:bCs/>
          <w:sz w:val="20"/>
          <w:szCs w:val="32"/>
        </w:rPr>
        <w:t>Tabel 1</w:t>
      </w:r>
      <w:r w:rsidRPr="007B1D33">
        <w:rPr>
          <w:rFonts w:eastAsia="SimSun"/>
          <w:b/>
          <w:bCs/>
          <w:sz w:val="20"/>
          <w:szCs w:val="32"/>
          <w:lang w:val="sv-SE"/>
        </w:rPr>
        <w:t>.</w:t>
      </w:r>
      <w:r w:rsidRPr="007B1D33">
        <w:rPr>
          <w:rFonts w:eastAsia="SimSun"/>
          <w:sz w:val="20"/>
          <w:szCs w:val="32"/>
          <w:lang w:val="sv-SE"/>
        </w:rPr>
        <w:t xml:space="preserve"> </w:t>
      </w:r>
      <w:r w:rsidRPr="001E13F7">
        <w:rPr>
          <w:rFonts w:eastAsia="SimSun"/>
          <w:sz w:val="20"/>
          <w:szCs w:val="32"/>
        </w:rPr>
        <w:t>Desain Penelitian</w:t>
      </w:r>
      <w:r w:rsidR="00F54403">
        <w:rPr>
          <w:rFonts w:eastAsia="SimSun"/>
          <w:sz w:val="20"/>
          <w:szCs w:val="32"/>
        </w:rPr>
        <w:t xml:space="preserve"> [</w:t>
      </w:r>
      <w:r w:rsidR="00BF3250">
        <w:rPr>
          <w:rFonts w:eastAsia="SimSun"/>
          <w:sz w:val="20"/>
          <w:szCs w:val="32"/>
        </w:rPr>
        <w:t>17</w:t>
      </w:r>
      <w:r w:rsidR="00F54403">
        <w:rPr>
          <w:rFonts w:eastAsia="SimSun"/>
          <w:sz w:val="20"/>
          <w:szCs w:val="32"/>
        </w:rPr>
        <w:t>]</w:t>
      </w:r>
    </w:p>
    <w:p w14:paraId="458C9B16" w14:textId="5322CC08" w:rsidR="007B1D33" w:rsidRPr="00084803" w:rsidRDefault="007B1D33" w:rsidP="00084803">
      <w:pPr>
        <w:pStyle w:val="JSKReferenceItem"/>
        <w:numPr>
          <w:ilvl w:val="0"/>
          <w:numId w:val="0"/>
        </w:numPr>
        <w:jc w:val="center"/>
        <w:rPr>
          <w:rFonts w:eastAsia="SimSun"/>
          <w:sz w:val="20"/>
          <w:szCs w:val="32"/>
        </w:rPr>
      </w:pPr>
      <w:r w:rsidRPr="007B1D33">
        <w:rPr>
          <w:rFonts w:eastAsia="SimSun"/>
          <w:noProof/>
          <w:sz w:val="20"/>
          <w:szCs w:val="32"/>
        </w:rPr>
        <w:drawing>
          <wp:inline distT="0" distB="0" distL="0" distR="0" wp14:anchorId="78FA28AB" wp14:editId="38EA9AFE">
            <wp:extent cx="1962328" cy="477672"/>
            <wp:effectExtent l="0" t="0" r="0" b="0"/>
            <wp:docPr id="3607787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778763" name=""/>
                    <pic:cNvPicPr/>
                  </pic:nvPicPr>
                  <pic:blipFill>
                    <a:blip r:embed="rId15"/>
                    <a:stretch>
                      <a:fillRect/>
                    </a:stretch>
                  </pic:blipFill>
                  <pic:spPr>
                    <a:xfrm>
                      <a:off x="0" y="0"/>
                      <a:ext cx="1978799" cy="481681"/>
                    </a:xfrm>
                    <a:prstGeom prst="rect">
                      <a:avLst/>
                    </a:prstGeom>
                  </pic:spPr>
                </pic:pic>
              </a:graphicData>
            </a:graphic>
          </wp:inline>
        </w:drawing>
      </w:r>
    </w:p>
    <w:p w14:paraId="48711308" w14:textId="01081635" w:rsidR="003F23AE" w:rsidRDefault="003F23AE" w:rsidP="003F23AE">
      <w:pPr>
        <w:suppressAutoHyphens w:val="0"/>
        <w:jc w:val="both"/>
        <w:rPr>
          <w:rFonts w:eastAsia="Calibri"/>
          <w:sz w:val="20"/>
          <w:szCs w:val="20"/>
          <w:lang w:val="en-ID" w:eastAsia="en-US"/>
        </w:rPr>
      </w:pP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r>
        <w:rPr>
          <w:rFonts w:eastAsia="Calibri"/>
          <w:sz w:val="20"/>
          <w:szCs w:val="20"/>
          <w:lang w:val="en-ID" w:eastAsia="en-US"/>
        </w:rPr>
        <w:tab/>
      </w:r>
    </w:p>
    <w:p w14:paraId="79F5810F" w14:textId="1A479D7A" w:rsidR="001E13F7" w:rsidRPr="006F6C05" w:rsidRDefault="001E13F7" w:rsidP="001E13F7">
      <w:pPr>
        <w:suppressAutoHyphens w:val="0"/>
        <w:jc w:val="both"/>
        <w:rPr>
          <w:rFonts w:eastAsia="Calibri"/>
          <w:sz w:val="20"/>
          <w:szCs w:val="20"/>
          <w:lang w:val="sv-SE" w:eastAsia="en-US"/>
        </w:rPr>
      </w:pPr>
      <w:r w:rsidRPr="006F6C05">
        <w:rPr>
          <w:rFonts w:eastAsia="Calibri"/>
          <w:sz w:val="20"/>
          <w:szCs w:val="20"/>
          <w:lang w:val="sv-SE" w:eastAsia="en-US"/>
        </w:rPr>
        <w:t xml:space="preserve">Keterangan: </w:t>
      </w:r>
    </w:p>
    <w:p w14:paraId="5A651C20" w14:textId="77777777" w:rsidR="001E13F7" w:rsidRPr="005C314B" w:rsidRDefault="001E13F7" w:rsidP="001E13F7">
      <w:pPr>
        <w:suppressAutoHyphens w:val="0"/>
        <w:jc w:val="both"/>
        <w:rPr>
          <w:rFonts w:eastAsia="Calibri"/>
          <w:sz w:val="20"/>
          <w:szCs w:val="20"/>
          <w:lang w:eastAsia="en-US"/>
        </w:rPr>
      </w:pPr>
      <w:r w:rsidRPr="005C314B">
        <w:rPr>
          <w:rFonts w:eastAsia="Calibri"/>
          <w:sz w:val="20"/>
          <w:szCs w:val="20"/>
          <w:lang w:val="fi-FI" w:eastAsia="en-US"/>
        </w:rPr>
        <w:t>O</w:t>
      </w:r>
      <w:r w:rsidRPr="005C314B">
        <w:rPr>
          <w:rFonts w:eastAsia="Calibri"/>
          <w:sz w:val="20"/>
          <w:szCs w:val="20"/>
          <w:vertAlign w:val="subscript"/>
          <w:lang w:val="fi-FI" w:eastAsia="en-US"/>
        </w:rPr>
        <w:t>1</w:t>
      </w:r>
      <w:r w:rsidRPr="005C314B">
        <w:rPr>
          <w:rFonts w:eastAsia="Calibri"/>
          <w:sz w:val="20"/>
          <w:szCs w:val="20"/>
          <w:vertAlign w:val="subscript"/>
          <w:lang w:val="fi-FI" w:eastAsia="en-US"/>
        </w:rPr>
        <w:tab/>
      </w:r>
      <w:r w:rsidRPr="005C314B">
        <w:rPr>
          <w:rFonts w:eastAsia="Calibri"/>
          <w:sz w:val="20"/>
          <w:szCs w:val="20"/>
          <w:lang w:val="fi-FI" w:eastAsia="en-US"/>
        </w:rPr>
        <w:t xml:space="preserve">= </w:t>
      </w:r>
      <w:r w:rsidRPr="005C314B">
        <w:rPr>
          <w:rFonts w:eastAsia="Calibri"/>
          <w:sz w:val="20"/>
          <w:szCs w:val="20"/>
          <w:lang w:eastAsia="en-US"/>
        </w:rPr>
        <w:t xml:space="preserve">Nilai </w:t>
      </w:r>
      <w:r w:rsidRPr="005C314B">
        <w:rPr>
          <w:rFonts w:eastAsia="Calibri"/>
          <w:i/>
          <w:sz w:val="20"/>
          <w:szCs w:val="20"/>
          <w:lang w:eastAsia="en-US"/>
        </w:rPr>
        <w:t xml:space="preserve">Pretest </w:t>
      </w:r>
      <w:r w:rsidRPr="005C314B">
        <w:rPr>
          <w:rFonts w:eastAsia="Calibri"/>
          <w:sz w:val="20"/>
          <w:szCs w:val="20"/>
          <w:lang w:eastAsia="en-US"/>
        </w:rPr>
        <w:t>(sebelum diberi perlakuan)</w:t>
      </w:r>
    </w:p>
    <w:p w14:paraId="73F4E53E" w14:textId="557998EE" w:rsidR="001E13F7" w:rsidRPr="00B3658D" w:rsidRDefault="001E13F7" w:rsidP="001E13F7">
      <w:pPr>
        <w:suppressAutoHyphens w:val="0"/>
        <w:jc w:val="both"/>
        <w:rPr>
          <w:rFonts w:eastAsia="Calibri"/>
          <w:sz w:val="20"/>
          <w:szCs w:val="20"/>
          <w:lang w:val="en-US" w:eastAsia="en-US"/>
        </w:rPr>
      </w:pPr>
      <w:r w:rsidRPr="005C314B">
        <w:rPr>
          <w:rFonts w:eastAsia="Calibri"/>
          <w:sz w:val="20"/>
          <w:szCs w:val="20"/>
          <w:lang w:val="en-US" w:eastAsia="en-US"/>
        </w:rPr>
        <w:t>X</w:t>
      </w:r>
      <w:r w:rsidRPr="005C314B">
        <w:rPr>
          <w:rFonts w:eastAsia="Calibri"/>
          <w:sz w:val="20"/>
          <w:szCs w:val="20"/>
          <w:lang w:val="en-US" w:eastAsia="en-US"/>
        </w:rPr>
        <w:tab/>
        <w:t xml:space="preserve">= Model Pembelajaran </w:t>
      </w:r>
      <w:r w:rsidR="005E0989">
        <w:rPr>
          <w:rFonts w:eastAsia="Calibri"/>
          <w:i/>
          <w:iCs/>
          <w:sz w:val="20"/>
          <w:szCs w:val="20"/>
          <w:lang w:val="en-US" w:eastAsia="en-US"/>
        </w:rPr>
        <w:t>Project Based Learning (PjbL)</w:t>
      </w:r>
    </w:p>
    <w:p w14:paraId="150B71C3" w14:textId="77777777" w:rsidR="001E13F7" w:rsidRPr="005C314B" w:rsidRDefault="001E13F7" w:rsidP="001E13F7">
      <w:pPr>
        <w:suppressAutoHyphens w:val="0"/>
        <w:jc w:val="both"/>
        <w:rPr>
          <w:rFonts w:eastAsia="Calibri"/>
          <w:sz w:val="20"/>
          <w:szCs w:val="20"/>
          <w:lang w:eastAsia="en-US"/>
        </w:rPr>
      </w:pPr>
      <w:r w:rsidRPr="007B1D33">
        <w:rPr>
          <w:rFonts w:eastAsia="Calibri"/>
          <w:sz w:val="20"/>
          <w:szCs w:val="20"/>
          <w:lang w:val="sv-SE" w:eastAsia="en-US"/>
        </w:rPr>
        <w:t>O</w:t>
      </w:r>
      <w:r w:rsidRPr="007B1D33">
        <w:rPr>
          <w:rFonts w:eastAsia="Calibri"/>
          <w:sz w:val="20"/>
          <w:szCs w:val="20"/>
          <w:vertAlign w:val="subscript"/>
          <w:lang w:val="sv-SE" w:eastAsia="en-US"/>
        </w:rPr>
        <w:t>2</w:t>
      </w:r>
      <w:r w:rsidRPr="007B1D33">
        <w:rPr>
          <w:rFonts w:eastAsia="Calibri"/>
          <w:sz w:val="20"/>
          <w:szCs w:val="20"/>
          <w:vertAlign w:val="subscript"/>
          <w:lang w:val="sv-SE" w:eastAsia="en-US"/>
        </w:rPr>
        <w:tab/>
      </w:r>
      <w:r w:rsidRPr="007B1D33">
        <w:rPr>
          <w:rFonts w:eastAsia="Calibri"/>
          <w:sz w:val="20"/>
          <w:szCs w:val="20"/>
          <w:lang w:val="sv-SE" w:eastAsia="en-US"/>
        </w:rPr>
        <w:t xml:space="preserve">= </w:t>
      </w:r>
      <w:r w:rsidRPr="005C314B">
        <w:rPr>
          <w:rFonts w:eastAsia="Calibri"/>
          <w:sz w:val="20"/>
          <w:szCs w:val="20"/>
          <w:lang w:eastAsia="en-US"/>
        </w:rPr>
        <w:t xml:space="preserve">Nilai </w:t>
      </w:r>
      <w:r w:rsidRPr="005C314B">
        <w:rPr>
          <w:rFonts w:eastAsia="Calibri"/>
          <w:i/>
          <w:sz w:val="20"/>
          <w:szCs w:val="20"/>
          <w:lang w:eastAsia="en-US"/>
        </w:rPr>
        <w:t xml:space="preserve">Postest </w:t>
      </w:r>
      <w:r w:rsidRPr="005C314B">
        <w:rPr>
          <w:rFonts w:eastAsia="Calibri"/>
          <w:sz w:val="20"/>
          <w:szCs w:val="20"/>
          <w:lang w:eastAsia="en-US"/>
        </w:rPr>
        <w:t>(sesudah diberi perlakuaan)</w:t>
      </w:r>
    </w:p>
    <w:p w14:paraId="73181197" w14:textId="77777777" w:rsidR="001E13F7" w:rsidRPr="005C314B" w:rsidRDefault="001E13F7" w:rsidP="001E13F7">
      <w:pPr>
        <w:suppressAutoHyphens w:val="0"/>
        <w:jc w:val="both"/>
        <w:rPr>
          <w:rFonts w:eastAsia="Calibri"/>
          <w:sz w:val="20"/>
          <w:szCs w:val="20"/>
          <w:lang w:eastAsia="en-US"/>
        </w:rPr>
      </w:pPr>
    </w:p>
    <w:p w14:paraId="03A9ACE6" w14:textId="77777777" w:rsidR="007B1D33" w:rsidRPr="007B1D33" w:rsidRDefault="007B1D33" w:rsidP="007B1D33">
      <w:pPr>
        <w:ind w:firstLine="288"/>
        <w:jc w:val="both"/>
        <w:rPr>
          <w:rFonts w:eastAsia="Calibri"/>
          <w:sz w:val="20"/>
          <w:szCs w:val="20"/>
          <w:lang w:eastAsia="en-US"/>
        </w:rPr>
      </w:pPr>
      <w:r w:rsidRPr="007B1D33">
        <w:rPr>
          <w:rFonts w:eastAsia="Calibri"/>
          <w:sz w:val="20"/>
          <w:szCs w:val="20"/>
          <w:lang w:eastAsia="en-US"/>
        </w:rPr>
        <w:t>Sekitar 80 siswa kelas IV dari SDN Kenongo 1 menjadi populasi penelitian ini. Hingga dua puluh tujuh orang dari seluruh populasi kelas IV dapat dipilih secara acak menggunakan prosedur yang melibatkan pemilihan salah satu kelas, dalam hal ini kelas IV-B [18]. Data penelitian ini dikumpulkan melalui pemberian tes awal dan tes akhir. Dua puluh pertanyaan pilihan ganda berdasarkan materi transformasi energi di dunia nyata digunakan dalam penelitian ini. Untuk mengetahui seberapa banyak siswa telah belajar sebelum dan sesudah mengikuti kelas eksperimen, kami memberikan pretest dan posttest. Di mana kelas eksperimen menggunakan paradigma pembelajaran PjBL. Pertanyaan ini akan menghasilkan beberapa kriteria selama fase pengujian, salah satunya adalah tes PjBL. Tes ini terdiri dari dua puluh soal pilihan ganda. Pertanyaan pertama, ketiga, kelima, keenam, kesembilan, kesebelas, dan keenambelas semuanya melibatkan kognitif C1 (Mengingat). Pertanyaan nomor 4, 7, 8, 12, 13, 17, dan 20 semuanya berkaitan dengan kognitif C2 (Memahami). Pertanyaan nomor 2 dan 19 mengandung kognitif C3 (Menerapkan). Pada pertanyaan 10, 14, 15, dan 18, Anda dapat menemukan kognitif C4 (Menganalisis).</w:t>
      </w:r>
    </w:p>
    <w:p w14:paraId="5E03BAD3" w14:textId="1F5AB2B9" w:rsidR="001E13F7" w:rsidRPr="005C314B" w:rsidRDefault="007B1D33" w:rsidP="007B1D33">
      <w:pPr>
        <w:ind w:firstLine="288"/>
        <w:jc w:val="both"/>
        <w:rPr>
          <w:rFonts w:eastAsia="SimSun"/>
          <w:sz w:val="20"/>
          <w:szCs w:val="20"/>
        </w:rPr>
      </w:pPr>
      <w:r w:rsidRPr="007B1D33">
        <w:rPr>
          <w:rFonts w:eastAsia="Calibri"/>
          <w:sz w:val="20"/>
          <w:szCs w:val="20"/>
          <w:lang w:eastAsia="en-US"/>
        </w:rPr>
        <w:t>Dalam pengujian hipotesis, uji-t sampel berpasangan adalah pendekatan statistik yang populer, terutama ketika berhadapan dengan pengamatan berpasangan, bukan data independen [19]. Untuk mengetahui apakah terdapat pengaruh terhadap hasil belajar kognitif siswa, maka digunakan uji-t sampel berpasangan pada aplikasi SPSS 23. Penelitian ini menguji hipotesis sebagai berikut:</w:t>
      </w:r>
    </w:p>
    <w:p w14:paraId="5023077E" w14:textId="53899E76" w:rsidR="001E13F7" w:rsidRPr="005C314B" w:rsidRDefault="001E13F7" w:rsidP="001E13F7">
      <w:pPr>
        <w:numPr>
          <w:ilvl w:val="0"/>
          <w:numId w:val="6"/>
        </w:numPr>
        <w:suppressAutoHyphens w:val="0"/>
        <w:spacing w:after="160" w:line="259" w:lineRule="auto"/>
        <w:ind w:left="284" w:hanging="284"/>
        <w:contextualSpacing/>
        <w:jc w:val="both"/>
        <w:rPr>
          <w:rFonts w:eastAsia="SimSun"/>
          <w:sz w:val="20"/>
          <w:szCs w:val="20"/>
        </w:rPr>
      </w:pPr>
      <w:r w:rsidRPr="005C314B">
        <w:rPr>
          <w:rFonts w:eastAsia="SimSun"/>
          <w:i/>
          <w:sz w:val="20"/>
          <w:szCs w:val="20"/>
        </w:rPr>
        <w:t>H</w:t>
      </w:r>
      <w:r w:rsidRPr="005C314B">
        <w:rPr>
          <w:rFonts w:eastAsia="SimSun"/>
          <w:i/>
          <w:sz w:val="20"/>
          <w:szCs w:val="20"/>
          <w:vertAlign w:val="subscript"/>
        </w:rPr>
        <w:t>0</w:t>
      </w:r>
      <w:r w:rsidRPr="005C314B">
        <w:rPr>
          <w:rFonts w:eastAsia="SimSun"/>
          <w:i/>
          <w:sz w:val="20"/>
          <w:szCs w:val="20"/>
        </w:rPr>
        <w:t xml:space="preserve"> : μ</w:t>
      </w:r>
      <w:r w:rsidRPr="005C314B">
        <w:rPr>
          <w:rFonts w:eastAsia="SimSun"/>
          <w:i/>
          <w:sz w:val="20"/>
          <w:szCs w:val="20"/>
          <w:vertAlign w:val="subscript"/>
        </w:rPr>
        <w:t>1</w:t>
      </w:r>
      <w:r w:rsidRPr="005C314B">
        <w:rPr>
          <w:rFonts w:eastAsia="SimSun"/>
          <w:i/>
          <w:sz w:val="20"/>
          <w:szCs w:val="20"/>
        </w:rPr>
        <w:t xml:space="preserve"> = μ</w:t>
      </w:r>
      <w:r w:rsidRPr="005C314B">
        <w:rPr>
          <w:rFonts w:eastAsia="SimSun"/>
          <w:i/>
          <w:sz w:val="20"/>
          <w:szCs w:val="20"/>
          <w:vertAlign w:val="subscript"/>
        </w:rPr>
        <w:t>2</w:t>
      </w:r>
      <w:r w:rsidRPr="005C314B">
        <w:rPr>
          <w:rFonts w:eastAsia="SimSun"/>
          <w:sz w:val="20"/>
          <w:szCs w:val="20"/>
        </w:rPr>
        <w:t xml:space="preserve">, </w:t>
      </w:r>
      <w:r w:rsidR="007B1D33">
        <w:rPr>
          <w:rFonts w:eastAsia="SimSun"/>
          <w:sz w:val="20"/>
          <w:szCs w:val="20"/>
        </w:rPr>
        <w:t>“</w:t>
      </w:r>
      <w:r w:rsidRPr="005C314B">
        <w:rPr>
          <w:rFonts w:eastAsia="SimSun"/>
          <w:color w:val="000000"/>
          <w:sz w:val="20"/>
          <w:szCs w:val="20"/>
        </w:rPr>
        <w:t>tidak</w:t>
      </w:r>
      <w:r w:rsidRPr="005C314B">
        <w:rPr>
          <w:rFonts w:eastAsia="SimSun"/>
          <w:color w:val="000000"/>
          <w:sz w:val="20"/>
          <w:szCs w:val="20"/>
          <w:shd w:val="clear" w:color="auto" w:fill="FFFFFF"/>
        </w:rPr>
        <w:t xml:space="preserve"> </w:t>
      </w:r>
      <w:r w:rsidRPr="005C314B">
        <w:rPr>
          <w:rFonts w:eastAsia="SimSun"/>
          <w:color w:val="000000"/>
          <w:sz w:val="20"/>
          <w:szCs w:val="20"/>
        </w:rPr>
        <w:t>terdapat perbedaan</w:t>
      </w:r>
      <w:r w:rsidRPr="005C314B">
        <w:rPr>
          <w:rFonts w:eastAsia="SimSun"/>
          <w:color w:val="000000"/>
          <w:sz w:val="20"/>
          <w:szCs w:val="20"/>
          <w:shd w:val="clear" w:color="auto" w:fill="FFFFFF"/>
        </w:rPr>
        <w:t xml:space="preserve"> </w:t>
      </w:r>
      <w:r w:rsidRPr="005C314B">
        <w:rPr>
          <w:rFonts w:eastAsia="SimSun"/>
          <w:color w:val="000000"/>
          <w:sz w:val="20"/>
          <w:szCs w:val="20"/>
        </w:rPr>
        <w:t>hasil</w:t>
      </w:r>
      <w:r w:rsidRPr="005C314B">
        <w:rPr>
          <w:rFonts w:eastAsia="SimSun"/>
          <w:i/>
          <w:sz w:val="20"/>
          <w:szCs w:val="20"/>
        </w:rPr>
        <w:t xml:space="preserve"> pretest</w:t>
      </w:r>
      <w:r w:rsidRPr="005C314B">
        <w:rPr>
          <w:rFonts w:eastAsia="SimSun"/>
          <w:sz w:val="20"/>
          <w:szCs w:val="20"/>
        </w:rPr>
        <w:t xml:space="preserve"> dan </w:t>
      </w:r>
      <w:r w:rsidRPr="005C314B">
        <w:rPr>
          <w:rFonts w:eastAsia="SimSun"/>
          <w:i/>
          <w:sz w:val="20"/>
          <w:szCs w:val="20"/>
        </w:rPr>
        <w:t>postest</w:t>
      </w:r>
    </w:p>
    <w:p w14:paraId="2F18442E" w14:textId="5D204656" w:rsidR="001E13F7" w:rsidRPr="004A373B" w:rsidRDefault="001E13F7" w:rsidP="001E13F7">
      <w:pPr>
        <w:numPr>
          <w:ilvl w:val="0"/>
          <w:numId w:val="6"/>
        </w:numPr>
        <w:suppressAutoHyphens w:val="0"/>
        <w:spacing w:after="160" w:line="259" w:lineRule="auto"/>
        <w:ind w:left="284" w:hanging="284"/>
        <w:contextualSpacing/>
        <w:jc w:val="both"/>
        <w:rPr>
          <w:rFonts w:eastAsia="SimSun"/>
          <w:color w:val="000000"/>
          <w:sz w:val="20"/>
          <w:szCs w:val="20"/>
        </w:rPr>
      </w:pPr>
      <w:r w:rsidRPr="005C314B">
        <w:rPr>
          <w:rFonts w:eastAsia="SimSun"/>
          <w:i/>
          <w:sz w:val="20"/>
          <w:szCs w:val="20"/>
        </w:rPr>
        <w:lastRenderedPageBreak/>
        <w:t>H</w:t>
      </w:r>
      <w:r w:rsidRPr="007B1D33">
        <w:rPr>
          <w:rFonts w:eastAsia="SimSun"/>
          <w:i/>
          <w:sz w:val="20"/>
          <w:szCs w:val="20"/>
          <w:vertAlign w:val="subscript"/>
          <w:lang w:val="sv-SE"/>
        </w:rPr>
        <w:t>1</w:t>
      </w:r>
      <w:r w:rsidRPr="005C314B">
        <w:rPr>
          <w:rFonts w:eastAsia="SimSun"/>
          <w:i/>
          <w:sz w:val="20"/>
          <w:szCs w:val="20"/>
        </w:rPr>
        <w:t xml:space="preserve"> : μ</w:t>
      </w:r>
      <w:r w:rsidRPr="005C314B">
        <w:rPr>
          <w:rFonts w:eastAsia="SimSun"/>
          <w:i/>
          <w:sz w:val="20"/>
          <w:szCs w:val="20"/>
          <w:vertAlign w:val="subscript"/>
        </w:rPr>
        <w:t>1</w:t>
      </w:r>
      <w:r w:rsidRPr="005C314B">
        <w:rPr>
          <w:rFonts w:eastAsia="SimSun"/>
          <w:i/>
          <w:sz w:val="20"/>
          <w:szCs w:val="20"/>
        </w:rPr>
        <w:t xml:space="preserve"> ≠ μ</w:t>
      </w:r>
      <w:r w:rsidRPr="005C314B">
        <w:rPr>
          <w:rFonts w:eastAsia="SimSun"/>
          <w:i/>
          <w:sz w:val="20"/>
          <w:szCs w:val="20"/>
          <w:vertAlign w:val="subscript"/>
        </w:rPr>
        <w:t>2</w:t>
      </w:r>
      <w:r w:rsidRPr="005C314B">
        <w:rPr>
          <w:rFonts w:eastAsia="SimSun"/>
          <w:sz w:val="20"/>
          <w:szCs w:val="20"/>
        </w:rPr>
        <w:t xml:space="preserve">, </w:t>
      </w:r>
      <w:r w:rsidRPr="007B1D33">
        <w:rPr>
          <w:rFonts w:eastAsia="SimSun"/>
          <w:color w:val="000000"/>
          <w:sz w:val="20"/>
          <w:szCs w:val="20"/>
          <w:lang w:val="sv-SE"/>
        </w:rPr>
        <w:t>terdapat p</w:t>
      </w:r>
      <w:r w:rsidRPr="005C314B">
        <w:rPr>
          <w:rFonts w:eastAsia="SimSun"/>
          <w:color w:val="000000"/>
          <w:sz w:val="20"/>
          <w:szCs w:val="20"/>
        </w:rPr>
        <w:t>erbedaan</w:t>
      </w:r>
      <w:r w:rsidRPr="005C314B">
        <w:rPr>
          <w:rFonts w:eastAsia="SimSun"/>
          <w:color w:val="000000"/>
          <w:sz w:val="20"/>
          <w:szCs w:val="20"/>
          <w:shd w:val="clear" w:color="auto" w:fill="FFFFFF"/>
        </w:rPr>
        <w:t xml:space="preserve"> </w:t>
      </w:r>
      <w:r w:rsidRPr="005C314B">
        <w:rPr>
          <w:rFonts w:eastAsia="SimSun"/>
          <w:color w:val="000000"/>
          <w:sz w:val="20"/>
          <w:szCs w:val="20"/>
        </w:rPr>
        <w:t>antara</w:t>
      </w:r>
      <w:r w:rsidRPr="005C314B">
        <w:rPr>
          <w:rFonts w:eastAsia="SimSun"/>
          <w:color w:val="000000"/>
          <w:sz w:val="20"/>
          <w:szCs w:val="20"/>
          <w:shd w:val="clear" w:color="auto" w:fill="FFFFFF"/>
        </w:rPr>
        <w:t xml:space="preserve"> </w:t>
      </w:r>
      <w:r w:rsidRPr="005C314B">
        <w:rPr>
          <w:rFonts w:eastAsia="SimSun"/>
          <w:color w:val="000000"/>
          <w:sz w:val="20"/>
          <w:szCs w:val="20"/>
        </w:rPr>
        <w:t>hasil</w:t>
      </w:r>
      <w:r w:rsidRPr="005C314B">
        <w:rPr>
          <w:rFonts w:eastAsia="SimSun"/>
          <w:color w:val="000000"/>
          <w:sz w:val="20"/>
          <w:szCs w:val="20"/>
          <w:shd w:val="clear" w:color="auto" w:fill="FFFFFF"/>
        </w:rPr>
        <w:t xml:space="preserve"> </w:t>
      </w:r>
      <w:r w:rsidRPr="005C314B">
        <w:rPr>
          <w:rFonts w:eastAsia="SimSun"/>
          <w:i/>
          <w:color w:val="000000"/>
          <w:sz w:val="20"/>
          <w:szCs w:val="20"/>
        </w:rPr>
        <w:t>pretest</w:t>
      </w:r>
      <w:r w:rsidRPr="005C314B">
        <w:rPr>
          <w:rFonts w:eastAsia="SimSun"/>
          <w:color w:val="000000"/>
          <w:sz w:val="20"/>
          <w:szCs w:val="20"/>
          <w:shd w:val="clear" w:color="auto" w:fill="FFFFFF"/>
        </w:rPr>
        <w:t xml:space="preserve"> </w:t>
      </w:r>
      <w:r w:rsidRPr="005C314B">
        <w:rPr>
          <w:rFonts w:eastAsia="SimSun"/>
          <w:color w:val="000000"/>
          <w:sz w:val="20"/>
          <w:szCs w:val="20"/>
        </w:rPr>
        <w:t>dan</w:t>
      </w:r>
      <w:r w:rsidRPr="005C314B">
        <w:rPr>
          <w:rFonts w:eastAsia="SimSun"/>
          <w:color w:val="000000"/>
          <w:sz w:val="20"/>
          <w:szCs w:val="20"/>
          <w:shd w:val="clear" w:color="auto" w:fill="FFFFFF"/>
        </w:rPr>
        <w:t xml:space="preserve"> </w:t>
      </w:r>
      <w:r w:rsidRPr="005C314B">
        <w:rPr>
          <w:rFonts w:eastAsia="SimSun"/>
          <w:i/>
          <w:color w:val="000000"/>
          <w:sz w:val="20"/>
          <w:szCs w:val="20"/>
        </w:rPr>
        <w:t>postes</w:t>
      </w:r>
      <w:r w:rsidR="004A373B" w:rsidRPr="007B1D33">
        <w:rPr>
          <w:rFonts w:eastAsia="SimSun"/>
          <w:i/>
          <w:color w:val="000000"/>
          <w:sz w:val="20"/>
          <w:szCs w:val="20"/>
          <w:lang w:val="sv-SE"/>
        </w:rPr>
        <w:t>t</w:t>
      </w:r>
    </w:p>
    <w:p w14:paraId="50FC5806" w14:textId="77777777" w:rsidR="001E13F7" w:rsidRPr="005C314B" w:rsidRDefault="001E13F7" w:rsidP="001E13F7">
      <w:pPr>
        <w:suppressAutoHyphens w:val="0"/>
        <w:contextualSpacing/>
        <w:jc w:val="both"/>
        <w:rPr>
          <w:rFonts w:eastAsia="SimSun"/>
          <w:color w:val="000000"/>
          <w:sz w:val="20"/>
          <w:szCs w:val="20"/>
        </w:rPr>
      </w:pPr>
      <w:r w:rsidRPr="005C314B">
        <w:rPr>
          <w:rFonts w:eastAsia="SimSun"/>
          <w:color w:val="000000"/>
          <w:sz w:val="20"/>
          <w:szCs w:val="20"/>
        </w:rPr>
        <w:t>Interpretasi</w:t>
      </w:r>
      <w:r w:rsidRPr="005C314B">
        <w:rPr>
          <w:rFonts w:eastAsia="SimSun"/>
          <w:color w:val="000000"/>
          <w:sz w:val="20"/>
          <w:szCs w:val="20"/>
          <w:shd w:val="clear" w:color="auto" w:fill="FFFFFF"/>
        </w:rPr>
        <w:t xml:space="preserve"> </w:t>
      </w:r>
      <w:r w:rsidRPr="005C314B">
        <w:rPr>
          <w:rFonts w:eastAsia="SimSun"/>
          <w:color w:val="000000"/>
          <w:sz w:val="20"/>
          <w:szCs w:val="20"/>
        </w:rPr>
        <w:t>yang</w:t>
      </w:r>
      <w:r w:rsidRPr="005C314B">
        <w:rPr>
          <w:rFonts w:eastAsia="SimSun"/>
          <w:color w:val="000000"/>
          <w:sz w:val="20"/>
          <w:szCs w:val="20"/>
          <w:shd w:val="clear" w:color="auto" w:fill="FFFFFF"/>
        </w:rPr>
        <w:t xml:space="preserve"> </w:t>
      </w:r>
      <w:r w:rsidRPr="005C314B">
        <w:rPr>
          <w:rFonts w:eastAsia="SimSun"/>
          <w:color w:val="000000"/>
          <w:sz w:val="20"/>
          <w:szCs w:val="20"/>
        </w:rPr>
        <w:t>digunakan</w:t>
      </w:r>
      <w:r w:rsidRPr="005C314B">
        <w:rPr>
          <w:rFonts w:eastAsia="SimSun"/>
          <w:color w:val="000000"/>
          <w:sz w:val="20"/>
          <w:szCs w:val="20"/>
          <w:shd w:val="clear" w:color="auto" w:fill="FFFFFF"/>
        </w:rPr>
        <w:t xml:space="preserve"> </w:t>
      </w:r>
      <w:r w:rsidRPr="005C314B">
        <w:rPr>
          <w:rFonts w:eastAsia="SimSun"/>
          <w:color w:val="000000"/>
          <w:sz w:val="20"/>
          <w:szCs w:val="20"/>
        </w:rPr>
        <w:t>untuk</w:t>
      </w:r>
      <w:r w:rsidRPr="005C314B">
        <w:rPr>
          <w:rFonts w:eastAsia="SimSun"/>
          <w:color w:val="000000"/>
          <w:sz w:val="20"/>
          <w:szCs w:val="20"/>
          <w:shd w:val="clear" w:color="auto" w:fill="FFFFFF"/>
        </w:rPr>
        <w:t xml:space="preserve"> </w:t>
      </w:r>
      <w:r w:rsidRPr="005C314B">
        <w:rPr>
          <w:rFonts w:eastAsia="SimSun"/>
          <w:color w:val="000000"/>
          <w:sz w:val="20"/>
          <w:szCs w:val="20"/>
        </w:rPr>
        <w:t>pengambilan</w:t>
      </w:r>
      <w:r w:rsidRPr="005C314B">
        <w:rPr>
          <w:rFonts w:eastAsia="SimSun"/>
          <w:color w:val="000000"/>
          <w:sz w:val="20"/>
          <w:szCs w:val="20"/>
          <w:shd w:val="clear" w:color="auto" w:fill="FFFFFF"/>
        </w:rPr>
        <w:t xml:space="preserve"> </w:t>
      </w:r>
      <w:r w:rsidRPr="005C314B">
        <w:rPr>
          <w:rFonts w:eastAsia="SimSun"/>
          <w:color w:val="000000"/>
          <w:sz w:val="20"/>
          <w:szCs w:val="20"/>
        </w:rPr>
        <w:t>keputusan</w:t>
      </w:r>
      <w:r w:rsidRPr="005C314B">
        <w:rPr>
          <w:rFonts w:eastAsia="SimSun"/>
          <w:color w:val="000000"/>
          <w:sz w:val="20"/>
          <w:szCs w:val="20"/>
          <w:shd w:val="clear" w:color="auto" w:fill="FFFFFF"/>
        </w:rPr>
        <w:t xml:space="preserve"> </w:t>
      </w:r>
      <w:r w:rsidRPr="005C314B">
        <w:rPr>
          <w:rFonts w:eastAsia="SimSun"/>
          <w:color w:val="000000"/>
          <w:sz w:val="20"/>
          <w:szCs w:val="20"/>
        </w:rPr>
        <w:t>adalah:</w:t>
      </w:r>
    </w:p>
    <w:p w14:paraId="7BC9CAAC" w14:textId="77777777" w:rsidR="001E13F7" w:rsidRPr="005C314B" w:rsidRDefault="001E13F7" w:rsidP="001E13F7">
      <w:pPr>
        <w:numPr>
          <w:ilvl w:val="0"/>
          <w:numId w:val="5"/>
        </w:numPr>
        <w:tabs>
          <w:tab w:val="left" w:pos="284"/>
        </w:tabs>
        <w:suppressAutoHyphens w:val="0"/>
        <w:spacing w:after="160" w:line="259" w:lineRule="auto"/>
        <w:ind w:left="426" w:hanging="426"/>
        <w:contextualSpacing/>
        <w:jc w:val="both"/>
        <w:rPr>
          <w:rFonts w:eastAsia="SimSun"/>
          <w:color w:val="000000"/>
          <w:sz w:val="20"/>
          <w:szCs w:val="20"/>
          <w:lang w:val="en-US"/>
        </w:rPr>
      </w:pPr>
      <w:r w:rsidRPr="005C314B">
        <w:rPr>
          <w:rFonts w:eastAsia="SimSun"/>
          <w:color w:val="000000"/>
          <w:sz w:val="20"/>
          <w:szCs w:val="20"/>
          <w:lang w:val="en-US"/>
        </w:rPr>
        <w:t>N</w:t>
      </w:r>
      <w:r w:rsidRPr="005C314B">
        <w:rPr>
          <w:rFonts w:eastAsia="SimSun"/>
          <w:color w:val="000000"/>
          <w:sz w:val="20"/>
          <w:szCs w:val="20"/>
        </w:rPr>
        <w:t>ilai</w:t>
      </w:r>
      <w:r w:rsidRPr="005C314B">
        <w:rPr>
          <w:rFonts w:eastAsia="SimSun"/>
          <w:color w:val="000000"/>
          <w:sz w:val="20"/>
          <w:szCs w:val="20"/>
          <w:shd w:val="clear" w:color="auto" w:fill="FFFFFF"/>
        </w:rPr>
        <w:t xml:space="preserve"> </w:t>
      </w:r>
      <w:r w:rsidRPr="005C314B">
        <w:rPr>
          <w:rFonts w:eastAsia="SimSun"/>
          <w:color w:val="000000"/>
          <w:sz w:val="20"/>
          <w:szCs w:val="20"/>
        </w:rPr>
        <w:t>tingkat</w:t>
      </w:r>
      <w:r w:rsidRPr="005C314B">
        <w:rPr>
          <w:rFonts w:eastAsia="SimSun"/>
          <w:color w:val="000000"/>
          <w:sz w:val="20"/>
          <w:szCs w:val="20"/>
          <w:shd w:val="clear" w:color="auto" w:fill="FFFFFF"/>
        </w:rPr>
        <w:t xml:space="preserve"> </w:t>
      </w:r>
      <w:r w:rsidRPr="005C314B">
        <w:rPr>
          <w:rFonts w:eastAsia="SimSun"/>
          <w:color w:val="000000"/>
          <w:sz w:val="20"/>
          <w:szCs w:val="20"/>
        </w:rPr>
        <w:t>signifikansi</w:t>
      </w:r>
      <w:r w:rsidRPr="005C314B">
        <w:rPr>
          <w:rFonts w:eastAsia="SimSun"/>
          <w:color w:val="000000"/>
          <w:sz w:val="20"/>
          <w:szCs w:val="20"/>
          <w:shd w:val="clear" w:color="auto" w:fill="FFFFFF"/>
        </w:rPr>
        <w:t xml:space="preserve"> </w:t>
      </w:r>
      <w:r w:rsidRPr="005C314B">
        <w:rPr>
          <w:rFonts w:eastAsia="SimSun"/>
          <w:color w:val="000000"/>
          <w:sz w:val="20"/>
          <w:szCs w:val="20"/>
        </w:rPr>
        <w:t>0,05</w:t>
      </w:r>
    </w:p>
    <w:p w14:paraId="0771294A" w14:textId="77777777" w:rsidR="001E13F7" w:rsidRPr="005C314B" w:rsidRDefault="001E13F7" w:rsidP="001E13F7">
      <w:pPr>
        <w:numPr>
          <w:ilvl w:val="0"/>
          <w:numId w:val="5"/>
        </w:numPr>
        <w:tabs>
          <w:tab w:val="left" w:pos="284"/>
        </w:tabs>
        <w:suppressAutoHyphens w:val="0"/>
        <w:spacing w:after="160" w:line="259" w:lineRule="auto"/>
        <w:ind w:left="426" w:hanging="426"/>
        <w:contextualSpacing/>
        <w:jc w:val="both"/>
        <w:rPr>
          <w:rFonts w:eastAsia="SimSun"/>
          <w:sz w:val="20"/>
          <w:szCs w:val="20"/>
          <w:lang w:val="fi-FI"/>
        </w:rPr>
      </w:pPr>
      <w:r w:rsidRPr="005C314B">
        <w:rPr>
          <w:rFonts w:eastAsia="SimSun"/>
          <w:i/>
          <w:sz w:val="20"/>
          <w:szCs w:val="20"/>
        </w:rPr>
        <w:t>H</w:t>
      </w:r>
      <w:r w:rsidRPr="005C314B">
        <w:rPr>
          <w:rFonts w:eastAsia="SimSun"/>
          <w:i/>
          <w:sz w:val="20"/>
          <w:szCs w:val="20"/>
          <w:vertAlign w:val="subscript"/>
          <w:lang w:val="fi-FI"/>
        </w:rPr>
        <w:t>0</w:t>
      </w:r>
      <w:r w:rsidRPr="005C314B">
        <w:rPr>
          <w:rFonts w:eastAsia="SimSun"/>
          <w:sz w:val="20"/>
          <w:szCs w:val="20"/>
        </w:rPr>
        <w:t xml:space="preserve"> diterima apabila nilai signifikasi &gt; nilai t</w:t>
      </w:r>
      <w:r w:rsidRPr="005C314B">
        <w:rPr>
          <w:rFonts w:eastAsia="SimSun"/>
          <w:sz w:val="20"/>
          <w:szCs w:val="20"/>
          <w:lang w:val="fi-FI"/>
        </w:rPr>
        <w:t>ingkat</w:t>
      </w:r>
      <w:r w:rsidRPr="005C314B">
        <w:rPr>
          <w:rFonts w:eastAsia="SimSun"/>
          <w:sz w:val="20"/>
          <w:szCs w:val="20"/>
        </w:rPr>
        <w:t xml:space="preserve"> signifikan </w:t>
      </w:r>
    </w:p>
    <w:p w14:paraId="2CCD70A3" w14:textId="60EBFDE6" w:rsidR="00E15F92" w:rsidRPr="007B1D33" w:rsidRDefault="001E13F7" w:rsidP="002C73F7">
      <w:pPr>
        <w:tabs>
          <w:tab w:val="left" w:pos="709"/>
        </w:tabs>
        <w:ind w:left="851" w:hanging="567"/>
        <w:contextualSpacing/>
        <w:jc w:val="both"/>
        <w:rPr>
          <w:rFonts w:eastAsia="SimSun"/>
          <w:sz w:val="20"/>
          <w:szCs w:val="20"/>
          <w:lang w:val="sv-SE"/>
        </w:rPr>
      </w:pPr>
      <w:r w:rsidRPr="005C314B">
        <w:rPr>
          <w:rFonts w:eastAsia="SimSun"/>
          <w:i/>
          <w:sz w:val="20"/>
          <w:szCs w:val="20"/>
        </w:rPr>
        <w:t>H</w:t>
      </w:r>
      <w:r w:rsidRPr="005C314B">
        <w:rPr>
          <w:rFonts w:eastAsia="SimSun"/>
          <w:i/>
          <w:sz w:val="20"/>
          <w:szCs w:val="20"/>
          <w:vertAlign w:val="subscript"/>
        </w:rPr>
        <w:t>0</w:t>
      </w:r>
      <w:r w:rsidRPr="005C314B">
        <w:rPr>
          <w:rFonts w:eastAsia="SimSun"/>
          <w:sz w:val="20"/>
          <w:szCs w:val="20"/>
        </w:rPr>
        <w:t xml:space="preserve"> ditolak apabil nilai signifikasi &lt; nilai t</w:t>
      </w:r>
      <w:r w:rsidRPr="005C314B">
        <w:rPr>
          <w:rFonts w:eastAsia="SimSun"/>
          <w:sz w:val="20"/>
          <w:szCs w:val="20"/>
          <w:lang w:val="fi-FI"/>
        </w:rPr>
        <w:t>ingkat</w:t>
      </w:r>
      <w:r w:rsidRPr="005C314B">
        <w:rPr>
          <w:rFonts w:eastAsia="SimSun"/>
          <w:sz w:val="20"/>
          <w:szCs w:val="20"/>
        </w:rPr>
        <w:t xml:space="preserve"> signifikan</w:t>
      </w:r>
      <w:r w:rsidR="007B1D33">
        <w:rPr>
          <w:rFonts w:eastAsia="SimSun"/>
          <w:sz w:val="20"/>
          <w:szCs w:val="20"/>
        </w:rPr>
        <w:t>.”</w:t>
      </w:r>
    </w:p>
    <w:p w14:paraId="2768AFE5" w14:textId="77777777" w:rsidR="00E15F92" w:rsidRDefault="00D6066E">
      <w:pPr>
        <w:pStyle w:val="Heading1"/>
        <w:numPr>
          <w:ilvl w:val="0"/>
          <w:numId w:val="3"/>
        </w:numPr>
        <w:tabs>
          <w:tab w:val="left" w:pos="0"/>
        </w:tabs>
        <w:rPr>
          <w:sz w:val="24"/>
          <w:szCs w:val="24"/>
        </w:rPr>
      </w:pPr>
      <w:r>
        <w:rPr>
          <w:sz w:val="24"/>
          <w:szCs w:val="24"/>
        </w:rPr>
        <w:t>III. Hasil dan Pembahasan</w:t>
      </w:r>
    </w:p>
    <w:p w14:paraId="3F5FCE9E" w14:textId="7924B1E1" w:rsidR="00E146CD" w:rsidRPr="007B1D33" w:rsidRDefault="007B1D33" w:rsidP="00A860C2">
      <w:pPr>
        <w:pStyle w:val="JSKReferenceItem"/>
        <w:numPr>
          <w:ilvl w:val="0"/>
          <w:numId w:val="0"/>
        </w:numPr>
        <w:ind w:firstLine="284"/>
        <w:rPr>
          <w:rFonts w:eastAsia="Calibri"/>
          <w:sz w:val="20"/>
          <w:lang w:val="sv-SE"/>
        </w:rPr>
      </w:pPr>
      <w:r w:rsidRPr="007B1D33">
        <w:rPr>
          <w:rFonts w:eastAsia="Calibri"/>
          <w:sz w:val="20"/>
          <w:lang w:val="sv-SE"/>
        </w:rPr>
        <w:t>Penelitian tersebut di atas membenarkan penggunaan penelitian kuantitatif pra-eksperimental dalam penelitian ini. Penelitian ini bertujuan untuk menguji bagaimana paradigma PjBL mempengaruhi hasil belajar kognitif siswa IPA SDN Kenongo 1. Pada tanggal 8 dan 9 Agustus 2025, data dikumpulkan dari siswa dengan menggunakan pretest dan posttest. Pretest membantu mengetahui kemampuan awal siswa sebelum perlakuan, sedangkan posttest membantu menilai kemampuan mereka setelah perlakuan. Berikut adalah data hasil belajar yang diperoleh dari nilai posttest dan pretest siswa.</w:t>
      </w:r>
    </w:p>
    <w:p w14:paraId="74FAFEC4" w14:textId="19B54A92" w:rsidR="00E146CD" w:rsidRPr="00E146CD" w:rsidRDefault="00E146CD" w:rsidP="00E146CD">
      <w:pPr>
        <w:pStyle w:val="JSKReferenceItem"/>
        <w:numPr>
          <w:ilvl w:val="0"/>
          <w:numId w:val="0"/>
        </w:numPr>
        <w:jc w:val="center"/>
        <w:rPr>
          <w:sz w:val="20"/>
          <w:szCs w:val="28"/>
        </w:rPr>
      </w:pPr>
      <w:r w:rsidRPr="0059173C">
        <w:rPr>
          <w:b/>
          <w:bCs/>
          <w:sz w:val="20"/>
          <w:szCs w:val="28"/>
        </w:rPr>
        <w:t xml:space="preserve">Tabel </w:t>
      </w:r>
      <w:r w:rsidR="00D06F9F">
        <w:rPr>
          <w:b/>
          <w:bCs/>
          <w:sz w:val="20"/>
          <w:szCs w:val="28"/>
        </w:rPr>
        <w:t>4</w:t>
      </w:r>
      <w:r w:rsidRPr="0059173C">
        <w:rPr>
          <w:b/>
          <w:bCs/>
          <w:sz w:val="20"/>
          <w:szCs w:val="28"/>
        </w:rPr>
        <w:t xml:space="preserve">. </w:t>
      </w:r>
      <w:r>
        <w:rPr>
          <w:sz w:val="20"/>
          <w:szCs w:val="28"/>
          <w:lang w:val="en-US"/>
        </w:rPr>
        <w:t xml:space="preserve">Hasil nilai </w:t>
      </w:r>
      <w:r w:rsidRPr="00E146CD">
        <w:rPr>
          <w:i/>
          <w:iCs/>
          <w:sz w:val="20"/>
          <w:szCs w:val="28"/>
          <w:lang w:val="en-US"/>
        </w:rPr>
        <w:t>pretest</w:t>
      </w:r>
      <w:r>
        <w:rPr>
          <w:sz w:val="20"/>
          <w:szCs w:val="28"/>
          <w:lang w:val="en-US"/>
        </w:rPr>
        <w:t xml:space="preserve"> dan </w:t>
      </w:r>
      <w:r w:rsidRPr="00E146CD">
        <w:rPr>
          <w:i/>
          <w:iCs/>
          <w:sz w:val="20"/>
          <w:szCs w:val="28"/>
          <w:lang w:val="en-US"/>
        </w:rPr>
        <w:t>posttest</w:t>
      </w:r>
      <w:r>
        <w:rPr>
          <w:sz w:val="20"/>
          <w:szCs w:val="28"/>
          <w:lang w:val="en-US"/>
        </w:rPr>
        <w:t xml:space="preserve"> siswa</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264"/>
        <w:gridCol w:w="1522"/>
        <w:gridCol w:w="1148"/>
      </w:tblGrid>
      <w:tr w:rsidR="00E146CD" w:rsidRPr="007E250A" w14:paraId="1DB0D7F5" w14:textId="77777777" w:rsidTr="00F84DEB">
        <w:trPr>
          <w:trHeight w:val="258"/>
          <w:jc w:val="center"/>
        </w:trPr>
        <w:tc>
          <w:tcPr>
            <w:tcW w:w="1264" w:type="dxa"/>
            <w:tcBorders>
              <w:bottom w:val="single" w:sz="4" w:space="0" w:color="auto"/>
            </w:tcBorders>
            <w:vAlign w:val="center"/>
          </w:tcPr>
          <w:p w14:paraId="239BBD1A" w14:textId="77777777" w:rsidR="00E146CD" w:rsidRPr="007E250A" w:rsidRDefault="00E146CD"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No</w:t>
            </w:r>
          </w:p>
        </w:tc>
        <w:tc>
          <w:tcPr>
            <w:tcW w:w="1522" w:type="dxa"/>
            <w:tcBorders>
              <w:bottom w:val="single" w:sz="4" w:space="0" w:color="auto"/>
            </w:tcBorders>
            <w:vAlign w:val="center"/>
          </w:tcPr>
          <w:p w14:paraId="28B246DE" w14:textId="77777777" w:rsidR="00E146CD" w:rsidRPr="007E250A" w:rsidRDefault="00E146CD" w:rsidP="00E146CD">
            <w:pPr>
              <w:jc w:val="center"/>
              <w:rPr>
                <w:rFonts w:ascii="Times New Roman" w:hAnsi="Times New Roman" w:cs="Times New Roman"/>
                <w:b/>
                <w:bCs/>
                <w:i/>
                <w:iCs/>
                <w:sz w:val="20"/>
                <w:szCs w:val="20"/>
              </w:rPr>
            </w:pPr>
            <w:r w:rsidRPr="007E250A">
              <w:rPr>
                <w:rFonts w:ascii="Times New Roman" w:hAnsi="Times New Roman" w:cs="Times New Roman"/>
                <w:b/>
                <w:bCs/>
                <w:i/>
                <w:iCs/>
                <w:sz w:val="20"/>
                <w:szCs w:val="20"/>
              </w:rPr>
              <w:t>Pretest</w:t>
            </w:r>
          </w:p>
        </w:tc>
        <w:tc>
          <w:tcPr>
            <w:tcW w:w="1148" w:type="dxa"/>
            <w:tcBorders>
              <w:bottom w:val="single" w:sz="4" w:space="0" w:color="auto"/>
            </w:tcBorders>
            <w:vAlign w:val="center"/>
          </w:tcPr>
          <w:p w14:paraId="5A5583DF" w14:textId="77777777" w:rsidR="00E146CD" w:rsidRPr="007E250A" w:rsidRDefault="00E146CD" w:rsidP="00E146CD">
            <w:pPr>
              <w:jc w:val="center"/>
              <w:rPr>
                <w:rFonts w:ascii="Times New Roman" w:hAnsi="Times New Roman" w:cs="Times New Roman"/>
                <w:b/>
                <w:bCs/>
                <w:i/>
                <w:iCs/>
                <w:sz w:val="20"/>
                <w:szCs w:val="20"/>
              </w:rPr>
            </w:pPr>
            <w:r w:rsidRPr="007E250A">
              <w:rPr>
                <w:rFonts w:ascii="Times New Roman" w:hAnsi="Times New Roman" w:cs="Times New Roman"/>
                <w:b/>
                <w:bCs/>
                <w:i/>
                <w:iCs/>
                <w:sz w:val="20"/>
                <w:szCs w:val="20"/>
              </w:rPr>
              <w:t>Posttest</w:t>
            </w:r>
          </w:p>
        </w:tc>
      </w:tr>
      <w:tr w:rsidR="00E146CD" w:rsidRPr="007E250A" w14:paraId="05C0C27E" w14:textId="77777777" w:rsidTr="00F84DEB">
        <w:trPr>
          <w:trHeight w:val="277"/>
          <w:jc w:val="center"/>
        </w:trPr>
        <w:tc>
          <w:tcPr>
            <w:tcW w:w="1264" w:type="dxa"/>
            <w:tcBorders>
              <w:bottom w:val="nil"/>
            </w:tcBorders>
            <w:vAlign w:val="center"/>
          </w:tcPr>
          <w:p w14:paraId="24599298"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w:t>
            </w:r>
          </w:p>
        </w:tc>
        <w:tc>
          <w:tcPr>
            <w:tcW w:w="1522" w:type="dxa"/>
            <w:tcBorders>
              <w:bottom w:val="nil"/>
            </w:tcBorders>
            <w:vAlign w:val="center"/>
          </w:tcPr>
          <w:p w14:paraId="1B599ABA" w14:textId="571A30F2"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4</w:t>
            </w:r>
            <w:r w:rsidR="005E0989" w:rsidRPr="007E250A">
              <w:rPr>
                <w:rFonts w:ascii="Times New Roman" w:hAnsi="Times New Roman" w:cs="Times New Roman"/>
                <w:sz w:val="20"/>
                <w:szCs w:val="20"/>
              </w:rPr>
              <w:t>5</w:t>
            </w:r>
          </w:p>
        </w:tc>
        <w:tc>
          <w:tcPr>
            <w:tcW w:w="1148" w:type="dxa"/>
            <w:tcBorders>
              <w:bottom w:val="nil"/>
            </w:tcBorders>
            <w:vAlign w:val="center"/>
          </w:tcPr>
          <w:p w14:paraId="57918C50" w14:textId="27B3B291"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75</w:t>
            </w:r>
          </w:p>
        </w:tc>
      </w:tr>
      <w:tr w:rsidR="00E146CD" w:rsidRPr="007E250A" w14:paraId="35B04B0A" w14:textId="77777777" w:rsidTr="00F84DEB">
        <w:trPr>
          <w:trHeight w:val="258"/>
          <w:jc w:val="center"/>
        </w:trPr>
        <w:tc>
          <w:tcPr>
            <w:tcW w:w="1264" w:type="dxa"/>
            <w:tcBorders>
              <w:top w:val="nil"/>
              <w:bottom w:val="nil"/>
            </w:tcBorders>
            <w:vAlign w:val="center"/>
          </w:tcPr>
          <w:p w14:paraId="4EF1FEB0"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2.</w:t>
            </w:r>
          </w:p>
        </w:tc>
        <w:tc>
          <w:tcPr>
            <w:tcW w:w="1522" w:type="dxa"/>
            <w:tcBorders>
              <w:top w:val="nil"/>
              <w:bottom w:val="nil"/>
            </w:tcBorders>
            <w:vAlign w:val="center"/>
          </w:tcPr>
          <w:p w14:paraId="34C49881" w14:textId="3D313A2B"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c>
          <w:tcPr>
            <w:tcW w:w="1148" w:type="dxa"/>
            <w:tcBorders>
              <w:top w:val="nil"/>
              <w:bottom w:val="nil"/>
            </w:tcBorders>
            <w:vAlign w:val="center"/>
          </w:tcPr>
          <w:p w14:paraId="751B5C49" w14:textId="18747D4E"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1D4435DB" w14:textId="77777777" w:rsidTr="00F84DEB">
        <w:trPr>
          <w:trHeight w:val="277"/>
          <w:jc w:val="center"/>
        </w:trPr>
        <w:tc>
          <w:tcPr>
            <w:tcW w:w="1264" w:type="dxa"/>
            <w:tcBorders>
              <w:top w:val="nil"/>
              <w:bottom w:val="nil"/>
            </w:tcBorders>
            <w:vAlign w:val="center"/>
          </w:tcPr>
          <w:p w14:paraId="473B9579"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3.</w:t>
            </w:r>
          </w:p>
        </w:tc>
        <w:tc>
          <w:tcPr>
            <w:tcW w:w="1522" w:type="dxa"/>
            <w:tcBorders>
              <w:top w:val="nil"/>
              <w:bottom w:val="nil"/>
            </w:tcBorders>
            <w:vAlign w:val="center"/>
          </w:tcPr>
          <w:p w14:paraId="53E230CD" w14:textId="2B5987D5"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c>
          <w:tcPr>
            <w:tcW w:w="1148" w:type="dxa"/>
            <w:tcBorders>
              <w:top w:val="nil"/>
              <w:bottom w:val="nil"/>
            </w:tcBorders>
            <w:vAlign w:val="center"/>
          </w:tcPr>
          <w:p w14:paraId="27770D41" w14:textId="75850B74"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E146CD" w:rsidRPr="007E250A">
              <w:rPr>
                <w:rFonts w:ascii="Times New Roman" w:hAnsi="Times New Roman" w:cs="Times New Roman"/>
                <w:sz w:val="20"/>
                <w:szCs w:val="20"/>
              </w:rPr>
              <w:t>5</w:t>
            </w:r>
          </w:p>
        </w:tc>
      </w:tr>
      <w:tr w:rsidR="00E146CD" w:rsidRPr="007E250A" w14:paraId="78EE0168" w14:textId="77777777" w:rsidTr="00F84DEB">
        <w:trPr>
          <w:trHeight w:val="277"/>
          <w:jc w:val="center"/>
        </w:trPr>
        <w:tc>
          <w:tcPr>
            <w:tcW w:w="1264" w:type="dxa"/>
            <w:tcBorders>
              <w:top w:val="nil"/>
              <w:bottom w:val="nil"/>
            </w:tcBorders>
            <w:vAlign w:val="center"/>
          </w:tcPr>
          <w:p w14:paraId="5CD2D1B9"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4.</w:t>
            </w:r>
          </w:p>
        </w:tc>
        <w:tc>
          <w:tcPr>
            <w:tcW w:w="1522" w:type="dxa"/>
            <w:tcBorders>
              <w:top w:val="nil"/>
              <w:bottom w:val="nil"/>
            </w:tcBorders>
            <w:vAlign w:val="center"/>
          </w:tcPr>
          <w:p w14:paraId="1EC484C5" w14:textId="285D302F" w:rsidR="00E146CD" w:rsidRPr="007E250A" w:rsidRDefault="005E0989"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5</w:t>
            </w:r>
          </w:p>
        </w:tc>
        <w:tc>
          <w:tcPr>
            <w:tcW w:w="1148" w:type="dxa"/>
            <w:tcBorders>
              <w:top w:val="nil"/>
              <w:bottom w:val="nil"/>
            </w:tcBorders>
            <w:vAlign w:val="center"/>
          </w:tcPr>
          <w:p w14:paraId="742635E1" w14:textId="330784BE"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5E0989" w:rsidRPr="007E250A">
              <w:rPr>
                <w:rFonts w:ascii="Times New Roman" w:hAnsi="Times New Roman" w:cs="Times New Roman"/>
                <w:sz w:val="20"/>
                <w:szCs w:val="20"/>
              </w:rPr>
              <w:t>5</w:t>
            </w:r>
          </w:p>
        </w:tc>
      </w:tr>
      <w:tr w:rsidR="00E146CD" w:rsidRPr="007E250A" w14:paraId="23AAFD0A" w14:textId="77777777" w:rsidTr="00F84DEB">
        <w:trPr>
          <w:trHeight w:val="277"/>
          <w:jc w:val="center"/>
        </w:trPr>
        <w:tc>
          <w:tcPr>
            <w:tcW w:w="1264" w:type="dxa"/>
            <w:tcBorders>
              <w:top w:val="nil"/>
              <w:bottom w:val="nil"/>
            </w:tcBorders>
            <w:vAlign w:val="center"/>
          </w:tcPr>
          <w:p w14:paraId="5DB8D89B"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5.</w:t>
            </w:r>
          </w:p>
        </w:tc>
        <w:tc>
          <w:tcPr>
            <w:tcW w:w="1522" w:type="dxa"/>
            <w:tcBorders>
              <w:top w:val="nil"/>
              <w:bottom w:val="nil"/>
            </w:tcBorders>
            <w:vAlign w:val="center"/>
          </w:tcPr>
          <w:p w14:paraId="175AACD2" w14:textId="12358509"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c>
          <w:tcPr>
            <w:tcW w:w="1148" w:type="dxa"/>
            <w:tcBorders>
              <w:top w:val="nil"/>
              <w:bottom w:val="nil"/>
            </w:tcBorders>
            <w:vAlign w:val="center"/>
          </w:tcPr>
          <w:p w14:paraId="0CA4A718" w14:textId="11A39EA5"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B82E5E" w:rsidRPr="007E250A">
              <w:rPr>
                <w:rFonts w:ascii="Times New Roman" w:hAnsi="Times New Roman" w:cs="Times New Roman"/>
                <w:sz w:val="20"/>
                <w:szCs w:val="20"/>
              </w:rPr>
              <w:t>0</w:t>
            </w:r>
          </w:p>
        </w:tc>
      </w:tr>
      <w:tr w:rsidR="00E146CD" w:rsidRPr="007E250A" w14:paraId="3CA1BB2C" w14:textId="77777777" w:rsidTr="00F84DEB">
        <w:trPr>
          <w:trHeight w:val="258"/>
          <w:jc w:val="center"/>
        </w:trPr>
        <w:tc>
          <w:tcPr>
            <w:tcW w:w="1264" w:type="dxa"/>
            <w:tcBorders>
              <w:top w:val="nil"/>
              <w:bottom w:val="nil"/>
            </w:tcBorders>
            <w:vAlign w:val="center"/>
          </w:tcPr>
          <w:p w14:paraId="71BA40BF"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6.</w:t>
            </w:r>
          </w:p>
        </w:tc>
        <w:tc>
          <w:tcPr>
            <w:tcW w:w="1522" w:type="dxa"/>
            <w:tcBorders>
              <w:top w:val="nil"/>
              <w:bottom w:val="nil"/>
            </w:tcBorders>
            <w:vAlign w:val="center"/>
          </w:tcPr>
          <w:p w14:paraId="1152D09B" w14:textId="34856AFF"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31198F78" w14:textId="4D38D7B9"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5038B202" w14:textId="77777777" w:rsidTr="00F84DEB">
        <w:trPr>
          <w:trHeight w:val="277"/>
          <w:jc w:val="center"/>
        </w:trPr>
        <w:tc>
          <w:tcPr>
            <w:tcW w:w="1264" w:type="dxa"/>
            <w:tcBorders>
              <w:top w:val="nil"/>
              <w:bottom w:val="nil"/>
            </w:tcBorders>
            <w:vAlign w:val="center"/>
          </w:tcPr>
          <w:p w14:paraId="239652E4"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7.</w:t>
            </w:r>
          </w:p>
        </w:tc>
        <w:tc>
          <w:tcPr>
            <w:tcW w:w="1522" w:type="dxa"/>
            <w:tcBorders>
              <w:top w:val="nil"/>
              <w:bottom w:val="nil"/>
            </w:tcBorders>
            <w:vAlign w:val="center"/>
          </w:tcPr>
          <w:p w14:paraId="58F6A861" w14:textId="48FB13B8"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c>
          <w:tcPr>
            <w:tcW w:w="1148" w:type="dxa"/>
            <w:tcBorders>
              <w:top w:val="nil"/>
              <w:bottom w:val="nil"/>
            </w:tcBorders>
            <w:vAlign w:val="center"/>
          </w:tcPr>
          <w:p w14:paraId="09A669E2" w14:textId="4E04A965"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E146CD" w:rsidRPr="007E250A">
              <w:rPr>
                <w:rFonts w:ascii="Times New Roman" w:hAnsi="Times New Roman" w:cs="Times New Roman"/>
                <w:sz w:val="20"/>
                <w:szCs w:val="20"/>
              </w:rPr>
              <w:t>5</w:t>
            </w:r>
          </w:p>
        </w:tc>
      </w:tr>
      <w:tr w:rsidR="00E146CD" w:rsidRPr="007E250A" w14:paraId="58439804" w14:textId="77777777" w:rsidTr="00F84DEB">
        <w:trPr>
          <w:trHeight w:val="277"/>
          <w:jc w:val="center"/>
        </w:trPr>
        <w:tc>
          <w:tcPr>
            <w:tcW w:w="1264" w:type="dxa"/>
            <w:tcBorders>
              <w:top w:val="nil"/>
              <w:bottom w:val="nil"/>
            </w:tcBorders>
            <w:vAlign w:val="center"/>
          </w:tcPr>
          <w:p w14:paraId="2A11C554"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p>
        </w:tc>
        <w:tc>
          <w:tcPr>
            <w:tcW w:w="1522" w:type="dxa"/>
            <w:tcBorders>
              <w:top w:val="nil"/>
              <w:bottom w:val="nil"/>
            </w:tcBorders>
            <w:vAlign w:val="center"/>
          </w:tcPr>
          <w:p w14:paraId="06CBEFC0" w14:textId="666081B9"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5</w:t>
            </w:r>
          </w:p>
        </w:tc>
        <w:tc>
          <w:tcPr>
            <w:tcW w:w="1148" w:type="dxa"/>
            <w:tcBorders>
              <w:top w:val="nil"/>
              <w:bottom w:val="nil"/>
            </w:tcBorders>
            <w:vAlign w:val="center"/>
          </w:tcPr>
          <w:p w14:paraId="58B9501F" w14:textId="5EFF29C3"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E146CD" w:rsidRPr="007E250A">
              <w:rPr>
                <w:rFonts w:ascii="Times New Roman" w:hAnsi="Times New Roman" w:cs="Times New Roman"/>
                <w:sz w:val="20"/>
                <w:szCs w:val="20"/>
              </w:rPr>
              <w:t>5</w:t>
            </w:r>
          </w:p>
        </w:tc>
      </w:tr>
      <w:tr w:rsidR="00E146CD" w:rsidRPr="007E250A" w14:paraId="5313B5D6" w14:textId="77777777" w:rsidTr="00F84DEB">
        <w:trPr>
          <w:trHeight w:val="277"/>
          <w:jc w:val="center"/>
        </w:trPr>
        <w:tc>
          <w:tcPr>
            <w:tcW w:w="1264" w:type="dxa"/>
            <w:tcBorders>
              <w:top w:val="nil"/>
              <w:bottom w:val="nil"/>
            </w:tcBorders>
            <w:vAlign w:val="center"/>
          </w:tcPr>
          <w:p w14:paraId="342BBABA"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p>
        </w:tc>
        <w:tc>
          <w:tcPr>
            <w:tcW w:w="1522" w:type="dxa"/>
            <w:tcBorders>
              <w:top w:val="nil"/>
              <w:bottom w:val="nil"/>
            </w:tcBorders>
            <w:vAlign w:val="center"/>
          </w:tcPr>
          <w:p w14:paraId="0CA75348" w14:textId="49442287"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0</w:t>
            </w:r>
          </w:p>
        </w:tc>
        <w:tc>
          <w:tcPr>
            <w:tcW w:w="1148" w:type="dxa"/>
            <w:tcBorders>
              <w:top w:val="nil"/>
              <w:bottom w:val="nil"/>
            </w:tcBorders>
            <w:vAlign w:val="center"/>
          </w:tcPr>
          <w:p w14:paraId="0A329F3E" w14:textId="0E7EFFE7"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5</w:t>
            </w:r>
          </w:p>
        </w:tc>
      </w:tr>
      <w:tr w:rsidR="00E146CD" w:rsidRPr="007E250A" w14:paraId="2A7E85CB" w14:textId="77777777" w:rsidTr="00F84DEB">
        <w:trPr>
          <w:trHeight w:val="258"/>
          <w:jc w:val="center"/>
        </w:trPr>
        <w:tc>
          <w:tcPr>
            <w:tcW w:w="1264" w:type="dxa"/>
            <w:tcBorders>
              <w:top w:val="nil"/>
              <w:bottom w:val="nil"/>
            </w:tcBorders>
            <w:vAlign w:val="center"/>
          </w:tcPr>
          <w:p w14:paraId="3633A1F1"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10.</w:t>
            </w:r>
          </w:p>
        </w:tc>
        <w:tc>
          <w:tcPr>
            <w:tcW w:w="1522" w:type="dxa"/>
            <w:tcBorders>
              <w:top w:val="nil"/>
              <w:bottom w:val="nil"/>
            </w:tcBorders>
            <w:vAlign w:val="center"/>
          </w:tcPr>
          <w:p w14:paraId="75D87429" w14:textId="6684C921"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c>
          <w:tcPr>
            <w:tcW w:w="1148" w:type="dxa"/>
            <w:tcBorders>
              <w:top w:val="nil"/>
              <w:bottom w:val="nil"/>
            </w:tcBorders>
            <w:vAlign w:val="center"/>
          </w:tcPr>
          <w:p w14:paraId="0BED5264" w14:textId="1443917B"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E146CD" w:rsidRPr="007E250A">
              <w:rPr>
                <w:rFonts w:ascii="Times New Roman" w:hAnsi="Times New Roman" w:cs="Times New Roman"/>
                <w:sz w:val="20"/>
                <w:szCs w:val="20"/>
              </w:rPr>
              <w:t>5</w:t>
            </w:r>
          </w:p>
        </w:tc>
      </w:tr>
      <w:tr w:rsidR="00E146CD" w:rsidRPr="007E250A" w14:paraId="49DE3CEB" w14:textId="77777777" w:rsidTr="00F84DEB">
        <w:trPr>
          <w:trHeight w:val="277"/>
          <w:jc w:val="center"/>
        </w:trPr>
        <w:tc>
          <w:tcPr>
            <w:tcW w:w="1264" w:type="dxa"/>
            <w:tcBorders>
              <w:top w:val="nil"/>
              <w:bottom w:val="nil"/>
            </w:tcBorders>
            <w:vAlign w:val="center"/>
          </w:tcPr>
          <w:p w14:paraId="52DF90D1"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11.</w:t>
            </w:r>
          </w:p>
        </w:tc>
        <w:tc>
          <w:tcPr>
            <w:tcW w:w="1522" w:type="dxa"/>
            <w:tcBorders>
              <w:top w:val="nil"/>
              <w:bottom w:val="nil"/>
            </w:tcBorders>
            <w:vAlign w:val="center"/>
          </w:tcPr>
          <w:p w14:paraId="65C3741F"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70</w:t>
            </w:r>
          </w:p>
        </w:tc>
        <w:tc>
          <w:tcPr>
            <w:tcW w:w="1148" w:type="dxa"/>
            <w:tcBorders>
              <w:top w:val="nil"/>
              <w:bottom w:val="nil"/>
            </w:tcBorders>
            <w:vAlign w:val="center"/>
          </w:tcPr>
          <w:p w14:paraId="164AAD12" w14:textId="10AA50FF"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5</w:t>
            </w:r>
          </w:p>
        </w:tc>
      </w:tr>
      <w:tr w:rsidR="00E146CD" w:rsidRPr="007E250A" w14:paraId="630BAE93" w14:textId="77777777" w:rsidTr="00F84DEB">
        <w:trPr>
          <w:trHeight w:val="277"/>
          <w:jc w:val="center"/>
        </w:trPr>
        <w:tc>
          <w:tcPr>
            <w:tcW w:w="1264" w:type="dxa"/>
            <w:tcBorders>
              <w:top w:val="nil"/>
              <w:bottom w:val="nil"/>
            </w:tcBorders>
            <w:vAlign w:val="center"/>
          </w:tcPr>
          <w:p w14:paraId="6DD3D1BE"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12.</w:t>
            </w:r>
          </w:p>
        </w:tc>
        <w:tc>
          <w:tcPr>
            <w:tcW w:w="1522" w:type="dxa"/>
            <w:tcBorders>
              <w:top w:val="nil"/>
              <w:bottom w:val="nil"/>
            </w:tcBorders>
            <w:vAlign w:val="center"/>
          </w:tcPr>
          <w:p w14:paraId="72226613" w14:textId="687741ED"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c>
          <w:tcPr>
            <w:tcW w:w="1148" w:type="dxa"/>
            <w:tcBorders>
              <w:top w:val="nil"/>
              <w:bottom w:val="nil"/>
            </w:tcBorders>
            <w:vAlign w:val="center"/>
          </w:tcPr>
          <w:p w14:paraId="2CB2D114" w14:textId="58651BD6"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95</w:t>
            </w:r>
          </w:p>
        </w:tc>
      </w:tr>
      <w:tr w:rsidR="00E146CD" w:rsidRPr="007E250A" w14:paraId="713DBDE0" w14:textId="77777777" w:rsidTr="00F84DEB">
        <w:trPr>
          <w:trHeight w:val="258"/>
          <w:jc w:val="center"/>
        </w:trPr>
        <w:tc>
          <w:tcPr>
            <w:tcW w:w="1264" w:type="dxa"/>
            <w:tcBorders>
              <w:top w:val="nil"/>
              <w:bottom w:val="nil"/>
            </w:tcBorders>
            <w:vAlign w:val="center"/>
          </w:tcPr>
          <w:p w14:paraId="52353417"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13.</w:t>
            </w:r>
          </w:p>
        </w:tc>
        <w:tc>
          <w:tcPr>
            <w:tcW w:w="1522" w:type="dxa"/>
            <w:tcBorders>
              <w:top w:val="nil"/>
              <w:bottom w:val="nil"/>
            </w:tcBorders>
            <w:vAlign w:val="center"/>
          </w:tcPr>
          <w:p w14:paraId="5E1C2567" w14:textId="57097367"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0</w:t>
            </w:r>
          </w:p>
        </w:tc>
        <w:tc>
          <w:tcPr>
            <w:tcW w:w="1148" w:type="dxa"/>
            <w:tcBorders>
              <w:top w:val="nil"/>
              <w:bottom w:val="nil"/>
            </w:tcBorders>
            <w:vAlign w:val="center"/>
          </w:tcPr>
          <w:p w14:paraId="78D3D275" w14:textId="639DFFC3"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95</w:t>
            </w:r>
          </w:p>
        </w:tc>
      </w:tr>
      <w:tr w:rsidR="00E146CD" w:rsidRPr="007E250A" w14:paraId="5B9D00FB" w14:textId="77777777" w:rsidTr="00F84DEB">
        <w:trPr>
          <w:trHeight w:val="277"/>
          <w:jc w:val="center"/>
        </w:trPr>
        <w:tc>
          <w:tcPr>
            <w:tcW w:w="1264" w:type="dxa"/>
            <w:tcBorders>
              <w:top w:val="nil"/>
              <w:bottom w:val="nil"/>
            </w:tcBorders>
            <w:vAlign w:val="center"/>
          </w:tcPr>
          <w:p w14:paraId="68AA1F73"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14.</w:t>
            </w:r>
          </w:p>
        </w:tc>
        <w:tc>
          <w:tcPr>
            <w:tcW w:w="1522" w:type="dxa"/>
            <w:tcBorders>
              <w:top w:val="nil"/>
              <w:bottom w:val="nil"/>
            </w:tcBorders>
            <w:vAlign w:val="center"/>
          </w:tcPr>
          <w:p w14:paraId="61858054" w14:textId="5A456E03"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7</w:t>
            </w:r>
            <w:r w:rsidR="00E146CD" w:rsidRPr="007E250A">
              <w:rPr>
                <w:rFonts w:ascii="Times New Roman" w:hAnsi="Times New Roman" w:cs="Times New Roman"/>
                <w:sz w:val="20"/>
                <w:szCs w:val="20"/>
              </w:rPr>
              <w:t>5</w:t>
            </w:r>
          </w:p>
        </w:tc>
        <w:tc>
          <w:tcPr>
            <w:tcW w:w="1148" w:type="dxa"/>
            <w:tcBorders>
              <w:top w:val="nil"/>
              <w:bottom w:val="nil"/>
            </w:tcBorders>
            <w:vAlign w:val="center"/>
          </w:tcPr>
          <w:p w14:paraId="5998F287"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r>
      <w:tr w:rsidR="00E146CD" w:rsidRPr="007E250A" w14:paraId="4CE4E189" w14:textId="77777777" w:rsidTr="00F84DEB">
        <w:trPr>
          <w:trHeight w:val="277"/>
          <w:jc w:val="center"/>
        </w:trPr>
        <w:tc>
          <w:tcPr>
            <w:tcW w:w="1264" w:type="dxa"/>
            <w:tcBorders>
              <w:top w:val="nil"/>
              <w:bottom w:val="nil"/>
            </w:tcBorders>
            <w:vAlign w:val="center"/>
          </w:tcPr>
          <w:p w14:paraId="313B7227"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15.</w:t>
            </w:r>
          </w:p>
        </w:tc>
        <w:tc>
          <w:tcPr>
            <w:tcW w:w="1522" w:type="dxa"/>
            <w:tcBorders>
              <w:top w:val="nil"/>
              <w:bottom w:val="nil"/>
            </w:tcBorders>
            <w:vAlign w:val="center"/>
          </w:tcPr>
          <w:p w14:paraId="50971B42" w14:textId="0A79D6AD"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4FFD8BB1" w14:textId="411CC829"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2790E2E6" w14:textId="77777777" w:rsidTr="00F84DEB">
        <w:trPr>
          <w:trHeight w:val="277"/>
          <w:jc w:val="center"/>
        </w:trPr>
        <w:tc>
          <w:tcPr>
            <w:tcW w:w="1264" w:type="dxa"/>
            <w:tcBorders>
              <w:top w:val="nil"/>
              <w:bottom w:val="nil"/>
            </w:tcBorders>
            <w:vAlign w:val="center"/>
          </w:tcPr>
          <w:p w14:paraId="03AD359E"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16.</w:t>
            </w:r>
          </w:p>
        </w:tc>
        <w:tc>
          <w:tcPr>
            <w:tcW w:w="1522" w:type="dxa"/>
            <w:tcBorders>
              <w:top w:val="nil"/>
              <w:bottom w:val="nil"/>
            </w:tcBorders>
            <w:vAlign w:val="center"/>
          </w:tcPr>
          <w:p w14:paraId="26EE90A4" w14:textId="5B297EC7"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0</w:t>
            </w:r>
          </w:p>
        </w:tc>
        <w:tc>
          <w:tcPr>
            <w:tcW w:w="1148" w:type="dxa"/>
            <w:tcBorders>
              <w:top w:val="nil"/>
              <w:bottom w:val="nil"/>
            </w:tcBorders>
            <w:vAlign w:val="center"/>
          </w:tcPr>
          <w:p w14:paraId="292FBDCB" w14:textId="3FDA0982"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61651377" w14:textId="77777777" w:rsidTr="00F84DEB">
        <w:trPr>
          <w:trHeight w:val="258"/>
          <w:jc w:val="center"/>
        </w:trPr>
        <w:tc>
          <w:tcPr>
            <w:tcW w:w="1264" w:type="dxa"/>
            <w:tcBorders>
              <w:top w:val="nil"/>
              <w:bottom w:val="nil"/>
            </w:tcBorders>
            <w:vAlign w:val="center"/>
          </w:tcPr>
          <w:p w14:paraId="7C5D5656"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17.</w:t>
            </w:r>
          </w:p>
        </w:tc>
        <w:tc>
          <w:tcPr>
            <w:tcW w:w="1522" w:type="dxa"/>
            <w:tcBorders>
              <w:top w:val="nil"/>
              <w:bottom w:val="nil"/>
            </w:tcBorders>
            <w:vAlign w:val="center"/>
          </w:tcPr>
          <w:p w14:paraId="23C617B5" w14:textId="2D7A06E3"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018834FA" w14:textId="3133CD58"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w:t>
            </w:r>
            <w:r w:rsidR="00E146CD" w:rsidRPr="007E250A">
              <w:rPr>
                <w:rFonts w:ascii="Times New Roman" w:hAnsi="Times New Roman" w:cs="Times New Roman"/>
                <w:sz w:val="20"/>
                <w:szCs w:val="20"/>
              </w:rPr>
              <w:t>5</w:t>
            </w:r>
          </w:p>
        </w:tc>
      </w:tr>
      <w:tr w:rsidR="00E146CD" w:rsidRPr="007E250A" w14:paraId="0D87C45A" w14:textId="77777777" w:rsidTr="00F84DEB">
        <w:trPr>
          <w:trHeight w:val="277"/>
          <w:jc w:val="center"/>
        </w:trPr>
        <w:tc>
          <w:tcPr>
            <w:tcW w:w="1264" w:type="dxa"/>
            <w:tcBorders>
              <w:top w:val="nil"/>
              <w:bottom w:val="nil"/>
            </w:tcBorders>
            <w:vAlign w:val="center"/>
          </w:tcPr>
          <w:p w14:paraId="7DA8A25B"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18.</w:t>
            </w:r>
          </w:p>
        </w:tc>
        <w:tc>
          <w:tcPr>
            <w:tcW w:w="1522" w:type="dxa"/>
            <w:tcBorders>
              <w:top w:val="nil"/>
              <w:bottom w:val="nil"/>
            </w:tcBorders>
            <w:vAlign w:val="center"/>
          </w:tcPr>
          <w:p w14:paraId="49697877" w14:textId="0B9BF976"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c>
          <w:tcPr>
            <w:tcW w:w="1148" w:type="dxa"/>
            <w:tcBorders>
              <w:top w:val="nil"/>
              <w:bottom w:val="nil"/>
            </w:tcBorders>
            <w:vAlign w:val="center"/>
          </w:tcPr>
          <w:p w14:paraId="6E3F4D5C"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0E848D4B" w14:textId="77777777" w:rsidTr="00F84DEB">
        <w:trPr>
          <w:trHeight w:val="277"/>
          <w:jc w:val="center"/>
        </w:trPr>
        <w:tc>
          <w:tcPr>
            <w:tcW w:w="1264" w:type="dxa"/>
            <w:tcBorders>
              <w:top w:val="nil"/>
              <w:bottom w:val="nil"/>
            </w:tcBorders>
            <w:vAlign w:val="center"/>
          </w:tcPr>
          <w:p w14:paraId="2C8462F9"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19.</w:t>
            </w:r>
          </w:p>
        </w:tc>
        <w:tc>
          <w:tcPr>
            <w:tcW w:w="1522" w:type="dxa"/>
            <w:tcBorders>
              <w:top w:val="nil"/>
              <w:bottom w:val="nil"/>
            </w:tcBorders>
            <w:vAlign w:val="center"/>
          </w:tcPr>
          <w:p w14:paraId="6DD5BFB9" w14:textId="345F1081"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70</w:t>
            </w:r>
          </w:p>
        </w:tc>
        <w:tc>
          <w:tcPr>
            <w:tcW w:w="1148" w:type="dxa"/>
            <w:tcBorders>
              <w:top w:val="nil"/>
              <w:bottom w:val="nil"/>
            </w:tcBorders>
            <w:vAlign w:val="center"/>
          </w:tcPr>
          <w:p w14:paraId="3C29112C" w14:textId="789362E8"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B82E5E" w:rsidRPr="007E250A">
              <w:rPr>
                <w:rFonts w:ascii="Times New Roman" w:hAnsi="Times New Roman" w:cs="Times New Roman"/>
                <w:sz w:val="20"/>
                <w:szCs w:val="20"/>
              </w:rPr>
              <w:t>5</w:t>
            </w:r>
          </w:p>
        </w:tc>
      </w:tr>
      <w:tr w:rsidR="00E146CD" w:rsidRPr="007E250A" w14:paraId="535C01C3" w14:textId="77777777" w:rsidTr="00F84DEB">
        <w:trPr>
          <w:trHeight w:val="277"/>
          <w:jc w:val="center"/>
        </w:trPr>
        <w:tc>
          <w:tcPr>
            <w:tcW w:w="1264" w:type="dxa"/>
            <w:tcBorders>
              <w:top w:val="nil"/>
              <w:bottom w:val="nil"/>
            </w:tcBorders>
            <w:vAlign w:val="center"/>
          </w:tcPr>
          <w:p w14:paraId="0E2D3497"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20.</w:t>
            </w:r>
          </w:p>
        </w:tc>
        <w:tc>
          <w:tcPr>
            <w:tcW w:w="1522" w:type="dxa"/>
            <w:tcBorders>
              <w:top w:val="nil"/>
              <w:bottom w:val="nil"/>
            </w:tcBorders>
            <w:vAlign w:val="center"/>
          </w:tcPr>
          <w:p w14:paraId="77473D20" w14:textId="2878B325"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75</w:t>
            </w:r>
          </w:p>
        </w:tc>
        <w:tc>
          <w:tcPr>
            <w:tcW w:w="1148" w:type="dxa"/>
            <w:tcBorders>
              <w:top w:val="nil"/>
              <w:bottom w:val="nil"/>
            </w:tcBorders>
            <w:vAlign w:val="center"/>
          </w:tcPr>
          <w:p w14:paraId="0300DE47" w14:textId="1B9E989B"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B82E5E" w:rsidRPr="007E250A">
              <w:rPr>
                <w:rFonts w:ascii="Times New Roman" w:hAnsi="Times New Roman" w:cs="Times New Roman"/>
                <w:sz w:val="20"/>
                <w:szCs w:val="20"/>
              </w:rPr>
              <w:t>0</w:t>
            </w:r>
          </w:p>
        </w:tc>
      </w:tr>
      <w:tr w:rsidR="00E146CD" w:rsidRPr="007E250A" w14:paraId="40984D9A" w14:textId="77777777" w:rsidTr="00F84DEB">
        <w:trPr>
          <w:trHeight w:val="258"/>
          <w:jc w:val="center"/>
        </w:trPr>
        <w:tc>
          <w:tcPr>
            <w:tcW w:w="1264" w:type="dxa"/>
            <w:tcBorders>
              <w:top w:val="nil"/>
              <w:bottom w:val="nil"/>
            </w:tcBorders>
            <w:vAlign w:val="center"/>
          </w:tcPr>
          <w:p w14:paraId="0BBC89FC"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21.</w:t>
            </w:r>
          </w:p>
        </w:tc>
        <w:tc>
          <w:tcPr>
            <w:tcW w:w="1522" w:type="dxa"/>
            <w:tcBorders>
              <w:top w:val="nil"/>
              <w:bottom w:val="nil"/>
            </w:tcBorders>
            <w:vAlign w:val="center"/>
          </w:tcPr>
          <w:p w14:paraId="5B06417E" w14:textId="7DC6B7C9"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E146CD" w:rsidRPr="007E250A">
              <w:rPr>
                <w:rFonts w:ascii="Times New Roman" w:hAnsi="Times New Roman" w:cs="Times New Roman"/>
                <w:sz w:val="20"/>
                <w:szCs w:val="20"/>
              </w:rPr>
              <w:t>0</w:t>
            </w:r>
          </w:p>
        </w:tc>
        <w:tc>
          <w:tcPr>
            <w:tcW w:w="1148" w:type="dxa"/>
            <w:tcBorders>
              <w:top w:val="nil"/>
              <w:bottom w:val="nil"/>
            </w:tcBorders>
            <w:vAlign w:val="center"/>
          </w:tcPr>
          <w:p w14:paraId="1A0B5A6A"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r>
      <w:tr w:rsidR="00E146CD" w:rsidRPr="007E250A" w14:paraId="303C901C" w14:textId="77777777" w:rsidTr="00F84DEB">
        <w:trPr>
          <w:trHeight w:val="277"/>
          <w:jc w:val="center"/>
        </w:trPr>
        <w:tc>
          <w:tcPr>
            <w:tcW w:w="1264" w:type="dxa"/>
            <w:tcBorders>
              <w:top w:val="nil"/>
              <w:bottom w:val="nil"/>
            </w:tcBorders>
            <w:vAlign w:val="center"/>
          </w:tcPr>
          <w:p w14:paraId="2DE5F685"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22.</w:t>
            </w:r>
          </w:p>
        </w:tc>
        <w:tc>
          <w:tcPr>
            <w:tcW w:w="1522" w:type="dxa"/>
            <w:tcBorders>
              <w:top w:val="nil"/>
              <w:bottom w:val="nil"/>
            </w:tcBorders>
            <w:vAlign w:val="center"/>
          </w:tcPr>
          <w:p w14:paraId="6A2F2388" w14:textId="1D8CA3AB"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2D7302BB" w14:textId="4D3BE038"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8</w:t>
            </w:r>
            <w:r w:rsidR="00B82E5E" w:rsidRPr="007E250A">
              <w:rPr>
                <w:rFonts w:ascii="Times New Roman" w:hAnsi="Times New Roman" w:cs="Times New Roman"/>
                <w:sz w:val="20"/>
                <w:szCs w:val="20"/>
              </w:rPr>
              <w:t>5</w:t>
            </w:r>
          </w:p>
        </w:tc>
      </w:tr>
      <w:tr w:rsidR="00E146CD" w:rsidRPr="007E250A" w14:paraId="385FFCD2" w14:textId="77777777" w:rsidTr="00F84DEB">
        <w:trPr>
          <w:trHeight w:val="277"/>
          <w:jc w:val="center"/>
        </w:trPr>
        <w:tc>
          <w:tcPr>
            <w:tcW w:w="1264" w:type="dxa"/>
            <w:tcBorders>
              <w:top w:val="nil"/>
              <w:bottom w:val="nil"/>
            </w:tcBorders>
            <w:vAlign w:val="center"/>
          </w:tcPr>
          <w:p w14:paraId="1E714349" w14:textId="77777777" w:rsidR="00E146CD" w:rsidRPr="007E250A" w:rsidRDefault="00E146CD" w:rsidP="00E146CD">
            <w:pPr>
              <w:jc w:val="center"/>
              <w:rPr>
                <w:rFonts w:ascii="Times New Roman" w:hAnsi="Times New Roman" w:cs="Times New Roman"/>
                <w:sz w:val="20"/>
                <w:szCs w:val="20"/>
              </w:rPr>
            </w:pPr>
            <w:r w:rsidRPr="007E250A">
              <w:rPr>
                <w:rFonts w:ascii="Times New Roman" w:hAnsi="Times New Roman" w:cs="Times New Roman"/>
                <w:sz w:val="20"/>
                <w:szCs w:val="20"/>
              </w:rPr>
              <w:t>23.</w:t>
            </w:r>
          </w:p>
        </w:tc>
        <w:tc>
          <w:tcPr>
            <w:tcW w:w="1522" w:type="dxa"/>
            <w:tcBorders>
              <w:top w:val="nil"/>
              <w:bottom w:val="nil"/>
            </w:tcBorders>
            <w:vAlign w:val="center"/>
          </w:tcPr>
          <w:p w14:paraId="7A2F1B70" w14:textId="77DEEA14"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75</w:t>
            </w:r>
          </w:p>
        </w:tc>
        <w:tc>
          <w:tcPr>
            <w:tcW w:w="1148" w:type="dxa"/>
            <w:tcBorders>
              <w:top w:val="nil"/>
              <w:bottom w:val="nil"/>
            </w:tcBorders>
            <w:vAlign w:val="center"/>
          </w:tcPr>
          <w:p w14:paraId="7C3C824F" w14:textId="1233C11D" w:rsidR="00E146CD"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B82E5E" w:rsidRPr="007E250A" w14:paraId="3B6AFE8D" w14:textId="77777777" w:rsidTr="00F84DEB">
        <w:trPr>
          <w:trHeight w:val="277"/>
          <w:jc w:val="center"/>
        </w:trPr>
        <w:tc>
          <w:tcPr>
            <w:tcW w:w="1264" w:type="dxa"/>
            <w:tcBorders>
              <w:top w:val="nil"/>
              <w:bottom w:val="nil"/>
            </w:tcBorders>
            <w:vAlign w:val="center"/>
          </w:tcPr>
          <w:p w14:paraId="15EBA0DE" w14:textId="0E06F020"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24.</w:t>
            </w:r>
          </w:p>
        </w:tc>
        <w:tc>
          <w:tcPr>
            <w:tcW w:w="1522" w:type="dxa"/>
            <w:tcBorders>
              <w:top w:val="nil"/>
              <w:bottom w:val="nil"/>
            </w:tcBorders>
            <w:vAlign w:val="center"/>
          </w:tcPr>
          <w:p w14:paraId="0B872158" w14:textId="3CFF1D93"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55</w:t>
            </w:r>
          </w:p>
        </w:tc>
        <w:tc>
          <w:tcPr>
            <w:tcW w:w="1148" w:type="dxa"/>
            <w:tcBorders>
              <w:top w:val="nil"/>
              <w:bottom w:val="nil"/>
            </w:tcBorders>
            <w:vAlign w:val="center"/>
          </w:tcPr>
          <w:p w14:paraId="5A16E563" w14:textId="01635AC8"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75</w:t>
            </w:r>
          </w:p>
        </w:tc>
      </w:tr>
      <w:tr w:rsidR="00B82E5E" w:rsidRPr="007E250A" w14:paraId="6C4C3B8D" w14:textId="77777777" w:rsidTr="00F84DEB">
        <w:trPr>
          <w:trHeight w:val="277"/>
          <w:jc w:val="center"/>
        </w:trPr>
        <w:tc>
          <w:tcPr>
            <w:tcW w:w="1264" w:type="dxa"/>
            <w:tcBorders>
              <w:top w:val="nil"/>
              <w:bottom w:val="nil"/>
            </w:tcBorders>
            <w:vAlign w:val="center"/>
          </w:tcPr>
          <w:p w14:paraId="3F1DE24B" w14:textId="5988B382"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25.</w:t>
            </w:r>
          </w:p>
        </w:tc>
        <w:tc>
          <w:tcPr>
            <w:tcW w:w="1522" w:type="dxa"/>
            <w:tcBorders>
              <w:top w:val="nil"/>
              <w:bottom w:val="nil"/>
            </w:tcBorders>
            <w:vAlign w:val="center"/>
          </w:tcPr>
          <w:p w14:paraId="787F2F6F" w14:textId="0B9F3F0B"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424BAD82" w14:textId="4594E2EB"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r>
      <w:tr w:rsidR="00B82E5E" w:rsidRPr="007E250A" w14:paraId="57B94FC5" w14:textId="77777777" w:rsidTr="00F84DEB">
        <w:trPr>
          <w:trHeight w:val="277"/>
          <w:jc w:val="center"/>
        </w:trPr>
        <w:tc>
          <w:tcPr>
            <w:tcW w:w="1264" w:type="dxa"/>
            <w:tcBorders>
              <w:top w:val="nil"/>
              <w:bottom w:val="nil"/>
            </w:tcBorders>
            <w:vAlign w:val="center"/>
          </w:tcPr>
          <w:p w14:paraId="195303C8" w14:textId="06D7208E"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26.</w:t>
            </w:r>
          </w:p>
        </w:tc>
        <w:tc>
          <w:tcPr>
            <w:tcW w:w="1522" w:type="dxa"/>
            <w:tcBorders>
              <w:top w:val="nil"/>
              <w:bottom w:val="nil"/>
            </w:tcBorders>
            <w:vAlign w:val="center"/>
          </w:tcPr>
          <w:p w14:paraId="20C4C24F" w14:textId="11D5B623"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375F2272" w14:textId="2C9ADA61"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85</w:t>
            </w:r>
          </w:p>
        </w:tc>
      </w:tr>
      <w:tr w:rsidR="00B82E5E" w:rsidRPr="007E250A" w14:paraId="3A06FF17" w14:textId="77777777" w:rsidTr="00F84DEB">
        <w:trPr>
          <w:trHeight w:val="277"/>
          <w:jc w:val="center"/>
        </w:trPr>
        <w:tc>
          <w:tcPr>
            <w:tcW w:w="1264" w:type="dxa"/>
            <w:tcBorders>
              <w:top w:val="nil"/>
              <w:bottom w:val="nil"/>
            </w:tcBorders>
            <w:vAlign w:val="center"/>
          </w:tcPr>
          <w:p w14:paraId="1E161A07" w14:textId="1C10007E"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27.</w:t>
            </w:r>
          </w:p>
        </w:tc>
        <w:tc>
          <w:tcPr>
            <w:tcW w:w="1522" w:type="dxa"/>
            <w:tcBorders>
              <w:top w:val="nil"/>
              <w:bottom w:val="nil"/>
            </w:tcBorders>
            <w:vAlign w:val="center"/>
          </w:tcPr>
          <w:p w14:paraId="50F142F4" w14:textId="7F7F7B6F"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80</w:t>
            </w:r>
          </w:p>
        </w:tc>
        <w:tc>
          <w:tcPr>
            <w:tcW w:w="1148" w:type="dxa"/>
            <w:tcBorders>
              <w:top w:val="nil"/>
              <w:bottom w:val="nil"/>
            </w:tcBorders>
            <w:vAlign w:val="center"/>
          </w:tcPr>
          <w:p w14:paraId="52A25E43" w14:textId="58983CA2" w:rsidR="00B82E5E" w:rsidRPr="007E250A" w:rsidRDefault="00B82E5E" w:rsidP="00E146CD">
            <w:pPr>
              <w:jc w:val="center"/>
              <w:rPr>
                <w:rFonts w:ascii="Times New Roman" w:hAnsi="Times New Roman" w:cs="Times New Roman"/>
                <w:sz w:val="20"/>
                <w:szCs w:val="20"/>
              </w:rPr>
            </w:pPr>
            <w:r w:rsidRPr="007E250A">
              <w:rPr>
                <w:rFonts w:ascii="Times New Roman" w:hAnsi="Times New Roman" w:cs="Times New Roman"/>
                <w:sz w:val="20"/>
                <w:szCs w:val="20"/>
              </w:rPr>
              <w:t>90</w:t>
            </w:r>
          </w:p>
        </w:tc>
      </w:tr>
      <w:tr w:rsidR="00E146CD" w:rsidRPr="007E250A" w14:paraId="18D9E59A" w14:textId="77777777" w:rsidTr="00F84DEB">
        <w:trPr>
          <w:trHeight w:val="277"/>
          <w:jc w:val="center"/>
        </w:trPr>
        <w:tc>
          <w:tcPr>
            <w:tcW w:w="1264" w:type="dxa"/>
            <w:tcBorders>
              <w:top w:val="nil"/>
              <w:bottom w:val="nil"/>
            </w:tcBorders>
            <w:vAlign w:val="center"/>
          </w:tcPr>
          <w:p w14:paraId="5572E253" w14:textId="77777777" w:rsidR="00E146CD" w:rsidRPr="007E250A" w:rsidRDefault="00E146CD"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Jumlah</w:t>
            </w:r>
          </w:p>
        </w:tc>
        <w:tc>
          <w:tcPr>
            <w:tcW w:w="1522" w:type="dxa"/>
            <w:tcBorders>
              <w:top w:val="nil"/>
              <w:bottom w:val="nil"/>
            </w:tcBorders>
            <w:vAlign w:val="center"/>
          </w:tcPr>
          <w:p w14:paraId="3361626B" w14:textId="3466A469" w:rsidR="00E146CD" w:rsidRPr="007E250A" w:rsidRDefault="00B0388C"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2120</w:t>
            </w:r>
          </w:p>
        </w:tc>
        <w:tc>
          <w:tcPr>
            <w:tcW w:w="1148" w:type="dxa"/>
            <w:tcBorders>
              <w:top w:val="nil"/>
              <w:bottom w:val="nil"/>
            </w:tcBorders>
            <w:vAlign w:val="center"/>
          </w:tcPr>
          <w:p w14:paraId="3A097BA9" w14:textId="2ACFD5BE" w:rsidR="00E146CD" w:rsidRPr="007E250A" w:rsidRDefault="00B0388C"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2390</w:t>
            </w:r>
          </w:p>
        </w:tc>
      </w:tr>
      <w:tr w:rsidR="00E146CD" w:rsidRPr="007E250A" w14:paraId="13DC288D" w14:textId="77777777" w:rsidTr="00F84DEB">
        <w:trPr>
          <w:trHeight w:val="258"/>
          <w:jc w:val="center"/>
        </w:trPr>
        <w:tc>
          <w:tcPr>
            <w:tcW w:w="1264" w:type="dxa"/>
            <w:tcBorders>
              <w:top w:val="nil"/>
            </w:tcBorders>
            <w:vAlign w:val="center"/>
          </w:tcPr>
          <w:p w14:paraId="7A4A0B4D" w14:textId="77777777" w:rsidR="00E146CD" w:rsidRPr="007E250A" w:rsidRDefault="00E146CD"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Rata-rata</w:t>
            </w:r>
          </w:p>
        </w:tc>
        <w:tc>
          <w:tcPr>
            <w:tcW w:w="1522" w:type="dxa"/>
            <w:tcBorders>
              <w:top w:val="nil"/>
            </w:tcBorders>
            <w:vAlign w:val="center"/>
          </w:tcPr>
          <w:p w14:paraId="05A07852" w14:textId="77E8A416" w:rsidR="00E146CD" w:rsidRPr="007E250A" w:rsidRDefault="00B0388C"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78</w:t>
            </w:r>
          </w:p>
        </w:tc>
        <w:tc>
          <w:tcPr>
            <w:tcW w:w="1148" w:type="dxa"/>
            <w:tcBorders>
              <w:top w:val="nil"/>
            </w:tcBorders>
            <w:vAlign w:val="center"/>
          </w:tcPr>
          <w:p w14:paraId="78349244" w14:textId="1330BDF2" w:rsidR="00E146CD" w:rsidRPr="007E250A" w:rsidRDefault="00E146CD" w:rsidP="00E146CD">
            <w:pPr>
              <w:jc w:val="center"/>
              <w:rPr>
                <w:rFonts w:ascii="Times New Roman" w:hAnsi="Times New Roman" w:cs="Times New Roman"/>
                <w:b/>
                <w:bCs/>
                <w:sz w:val="20"/>
                <w:szCs w:val="20"/>
              </w:rPr>
            </w:pPr>
            <w:r w:rsidRPr="007E250A">
              <w:rPr>
                <w:rFonts w:ascii="Times New Roman" w:hAnsi="Times New Roman" w:cs="Times New Roman"/>
                <w:b/>
                <w:bCs/>
                <w:sz w:val="20"/>
                <w:szCs w:val="20"/>
              </w:rPr>
              <w:t>8</w:t>
            </w:r>
            <w:r w:rsidR="00B0388C" w:rsidRPr="007E250A">
              <w:rPr>
                <w:rFonts w:ascii="Times New Roman" w:hAnsi="Times New Roman" w:cs="Times New Roman"/>
                <w:b/>
                <w:bCs/>
                <w:sz w:val="20"/>
                <w:szCs w:val="20"/>
              </w:rPr>
              <w:t>8</w:t>
            </w:r>
          </w:p>
        </w:tc>
      </w:tr>
    </w:tbl>
    <w:p w14:paraId="76F2800A" w14:textId="77777777" w:rsidR="00E146CD" w:rsidRPr="0059173C" w:rsidRDefault="00E146CD" w:rsidP="00E146CD">
      <w:pPr>
        <w:pStyle w:val="JSKReferenceItem"/>
        <w:ind w:firstLine="284"/>
        <w:jc w:val="center"/>
        <w:rPr>
          <w:sz w:val="20"/>
          <w:szCs w:val="28"/>
        </w:rPr>
      </w:pPr>
    </w:p>
    <w:p w14:paraId="0FEAD052" w14:textId="1B768F1E" w:rsidR="00AD20E3" w:rsidRDefault="007B1D33" w:rsidP="00E146CD">
      <w:pPr>
        <w:pStyle w:val="JSKReferenceItem"/>
        <w:numPr>
          <w:ilvl w:val="0"/>
          <w:numId w:val="0"/>
        </w:numPr>
        <w:ind w:firstLine="284"/>
        <w:rPr>
          <w:sz w:val="20"/>
          <w:szCs w:val="20"/>
        </w:rPr>
      </w:pPr>
      <w:r w:rsidRPr="007B1D33">
        <w:rPr>
          <w:rFonts w:eastAsia="Calibri"/>
          <w:sz w:val="20"/>
        </w:rPr>
        <w:t>Tabel 3 menunjukkan bahwa 27 siswa di kelas IV-B memiliki nilai rata-rata sebelum perlakuan sebesar 78 dan nilai rata-rata setelah perlakuan sebesar 88 setelah menerima perlakuan. Diketahui bahwa tujuh dari dua puluh tujuh siswa tidak menyelesaikan pretest, sementara dua puluh siswa memberikan jawaban yang akurat. Model PjBL juga menghasilkan rentang nilai posttest yang mungkin, dari 75 hingga 95. Di SDN Kenongo 1, pelajaran IPA menggunakan acuan KKM 75. Penerapan Model PjBL memang berpengaruh terhadap hasil belajar kognitif siswa, sesuai dengan statistik tersebut.</w:t>
      </w:r>
    </w:p>
    <w:p w14:paraId="18F0193F" w14:textId="52331C1D" w:rsidR="00C42A53" w:rsidRPr="007B1D33" w:rsidRDefault="00C42A53" w:rsidP="00C42A53">
      <w:pPr>
        <w:pStyle w:val="JSKReferenceItem"/>
        <w:numPr>
          <w:ilvl w:val="0"/>
          <w:numId w:val="0"/>
        </w:numPr>
        <w:rPr>
          <w:rFonts w:eastAsia="Calibri"/>
          <w:sz w:val="20"/>
        </w:rPr>
      </w:pPr>
      <w:r w:rsidRPr="00160B42">
        <w:rPr>
          <w:noProof/>
          <w:sz w:val="68"/>
          <w:szCs w:val="68"/>
          <w:lang w:val="en-US" w:eastAsia="en-US"/>
        </w:rPr>
        <w:lastRenderedPageBreak/>
        <w:drawing>
          <wp:anchor distT="0" distB="0" distL="114300" distR="114300" simplePos="0" relativeHeight="251660288" behindDoc="0" locked="0" layoutInCell="1" allowOverlap="1" wp14:anchorId="388CF8C9" wp14:editId="1FFD7C70">
            <wp:simplePos x="0" y="0"/>
            <wp:positionH relativeFrom="column">
              <wp:posOffset>106547</wp:posOffset>
            </wp:positionH>
            <wp:positionV relativeFrom="paragraph">
              <wp:posOffset>150495</wp:posOffset>
            </wp:positionV>
            <wp:extent cx="5540375" cy="1855470"/>
            <wp:effectExtent l="0" t="0" r="3175" b="11430"/>
            <wp:wrapSquare wrapText="bothSides"/>
            <wp:docPr id="193687964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69ED3839" w14:textId="445606B9" w:rsidR="002655EF" w:rsidRPr="007B1D33" w:rsidRDefault="002655EF" w:rsidP="002655EF">
      <w:pPr>
        <w:pStyle w:val="JSKReferenceItem"/>
        <w:numPr>
          <w:ilvl w:val="0"/>
          <w:numId w:val="0"/>
        </w:numPr>
        <w:ind w:firstLine="284"/>
        <w:jc w:val="center"/>
        <w:rPr>
          <w:rFonts w:eastAsia="Calibri"/>
          <w:sz w:val="20"/>
          <w:lang w:val="sv-SE"/>
        </w:rPr>
      </w:pPr>
      <w:r w:rsidRPr="007B1D33">
        <w:rPr>
          <w:rFonts w:eastAsia="Calibri"/>
          <w:b/>
          <w:bCs/>
          <w:sz w:val="20"/>
          <w:lang w:val="sv-SE"/>
        </w:rPr>
        <w:t xml:space="preserve">Gambar. 1 </w:t>
      </w:r>
      <w:r w:rsidRPr="007B1D33">
        <w:rPr>
          <w:rFonts w:eastAsia="Calibri"/>
          <w:sz w:val="20"/>
          <w:lang w:val="sv-SE"/>
        </w:rPr>
        <w:t xml:space="preserve">Grafik Hasil </w:t>
      </w:r>
      <w:r w:rsidRPr="007B1D33">
        <w:rPr>
          <w:rFonts w:eastAsia="Calibri"/>
          <w:i/>
          <w:iCs/>
          <w:sz w:val="20"/>
          <w:lang w:val="sv-SE"/>
        </w:rPr>
        <w:t xml:space="preserve">Pretest </w:t>
      </w:r>
      <w:r w:rsidRPr="007B1D33">
        <w:rPr>
          <w:rFonts w:eastAsia="Calibri"/>
          <w:sz w:val="20"/>
          <w:lang w:val="sv-SE"/>
        </w:rPr>
        <w:t xml:space="preserve">dan </w:t>
      </w:r>
      <w:r w:rsidRPr="007B1D33">
        <w:rPr>
          <w:rFonts w:eastAsia="Calibri"/>
          <w:i/>
          <w:iCs/>
          <w:sz w:val="20"/>
          <w:lang w:val="sv-SE"/>
        </w:rPr>
        <w:t>Posttest</w:t>
      </w:r>
      <w:r w:rsidR="00C42A53" w:rsidRPr="007B1D33">
        <w:rPr>
          <w:rFonts w:eastAsia="Calibri"/>
          <w:i/>
          <w:iCs/>
          <w:sz w:val="20"/>
          <w:lang w:val="sv-SE"/>
        </w:rPr>
        <w:t xml:space="preserve"> </w:t>
      </w:r>
      <w:r w:rsidR="009514FD" w:rsidRPr="007B1D33">
        <w:rPr>
          <w:rFonts w:eastAsia="Calibri"/>
          <w:sz w:val="20"/>
          <w:lang w:val="sv-SE"/>
        </w:rPr>
        <w:t>peserta didik</w:t>
      </w:r>
    </w:p>
    <w:p w14:paraId="032A6F0A" w14:textId="77777777" w:rsidR="002655EF" w:rsidRPr="007B1D33" w:rsidRDefault="002655EF" w:rsidP="00E146CD">
      <w:pPr>
        <w:pStyle w:val="JSKReferenceItem"/>
        <w:numPr>
          <w:ilvl w:val="0"/>
          <w:numId w:val="0"/>
        </w:numPr>
        <w:ind w:firstLine="284"/>
        <w:rPr>
          <w:rFonts w:eastAsia="Calibri"/>
          <w:sz w:val="20"/>
          <w:lang w:val="sv-SE"/>
        </w:rPr>
      </w:pPr>
    </w:p>
    <w:p w14:paraId="19084063" w14:textId="0BCD60EE" w:rsidR="00C42A53" w:rsidRPr="007B1D33" w:rsidRDefault="007B1D33" w:rsidP="00C42A53">
      <w:pPr>
        <w:pStyle w:val="JSKReferenceItem"/>
        <w:numPr>
          <w:ilvl w:val="0"/>
          <w:numId w:val="0"/>
        </w:numPr>
        <w:ind w:firstLine="284"/>
        <w:rPr>
          <w:rFonts w:eastAsia="Calibri"/>
          <w:sz w:val="20"/>
          <w:szCs w:val="20"/>
          <w:lang w:val="sv-SE"/>
        </w:rPr>
      </w:pPr>
      <w:r w:rsidRPr="007B1D33">
        <w:rPr>
          <w:rFonts w:eastAsia="Calibri"/>
          <w:sz w:val="20"/>
          <w:szCs w:val="20"/>
          <w:lang w:val="sv-SE"/>
        </w:rPr>
        <w:t>Dua siswa termasuk dalam kelompok nilai pretest 0-70, dan tidak ada posttest yang ditampilkan dalam grafik hasil kedua penilaian di atas. Dari total jumlah siswa, 3 siswa mengikuti posttest, sementara 16 siswa berada di kisaran nilai 71-80 pada pretest. Sebanyak sembilan siswa memiliki nilai pretest dan posttest antara delapan puluh satu dan sembilan puluh lima. Tidak ada kategori pre-test untuk nilai antara 91 dan 100, dan ada 8 siswa yang mengikuti post-test. Dua siswa berada di kisaran 90-100 pada pretest, dan tiga siswa berada di kisaran yang sama pada posttest.</w:t>
      </w:r>
    </w:p>
    <w:p w14:paraId="28AC3F41" w14:textId="77777777" w:rsidR="0098500B" w:rsidRPr="007B1D33" w:rsidRDefault="0098500B" w:rsidP="0098500B">
      <w:pPr>
        <w:pStyle w:val="JSKReferenceItem"/>
        <w:numPr>
          <w:ilvl w:val="0"/>
          <w:numId w:val="0"/>
        </w:numPr>
        <w:ind w:firstLine="284"/>
        <w:jc w:val="center"/>
        <w:rPr>
          <w:rFonts w:eastAsia="Calibri"/>
          <w:sz w:val="20"/>
          <w:szCs w:val="20"/>
          <w:lang w:val="sv-SE"/>
        </w:rPr>
      </w:pPr>
    </w:p>
    <w:tbl>
      <w:tblPr>
        <w:tblW w:w="0" w:type="auto"/>
        <w:tblLook w:val="04A0" w:firstRow="1" w:lastRow="0" w:firstColumn="1" w:lastColumn="0" w:noHBand="0" w:noVBand="1"/>
      </w:tblPr>
      <w:tblGrid>
        <w:gridCol w:w="3805"/>
        <w:gridCol w:w="5620"/>
      </w:tblGrid>
      <w:tr w:rsidR="0098500B" w14:paraId="02806C4F" w14:textId="77777777" w:rsidTr="00DA46D4">
        <w:trPr>
          <w:trHeight w:val="1824"/>
        </w:trPr>
        <w:tc>
          <w:tcPr>
            <w:tcW w:w="3805" w:type="dxa"/>
          </w:tcPr>
          <w:p w14:paraId="73037B0D" w14:textId="77777777" w:rsidR="0098500B" w:rsidRDefault="0098500B" w:rsidP="00DA46D4">
            <w:pPr>
              <w:pStyle w:val="JSKReferenceItem"/>
              <w:numPr>
                <w:ilvl w:val="0"/>
                <w:numId w:val="0"/>
              </w:numPr>
              <w:jc w:val="center"/>
              <w:rPr>
                <w:rFonts w:eastAsia="Calibri"/>
                <w:sz w:val="20"/>
                <w:szCs w:val="20"/>
                <w:lang w:val="en-US"/>
              </w:rPr>
            </w:pPr>
            <w:r>
              <w:rPr>
                <w:rFonts w:eastAsia="Calibri"/>
                <w:noProof/>
                <w:sz w:val="20"/>
                <w:szCs w:val="20"/>
                <w:lang w:val="en-US" w:eastAsia="en-US"/>
              </w:rPr>
              <w:drawing>
                <wp:inline distT="0" distB="0" distL="0" distR="0" wp14:anchorId="13C7D5C3" wp14:editId="5F34B67A">
                  <wp:extent cx="1158944" cy="2125362"/>
                  <wp:effectExtent l="0" t="0" r="317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2. .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61803" cy="2130605"/>
                          </a:xfrm>
                          <a:prstGeom prst="rect">
                            <a:avLst/>
                          </a:prstGeom>
                        </pic:spPr>
                      </pic:pic>
                    </a:graphicData>
                  </a:graphic>
                </wp:inline>
              </w:drawing>
            </w:r>
          </w:p>
          <w:p w14:paraId="72D72A1B" w14:textId="77777777" w:rsidR="00045E96" w:rsidRDefault="00045E96" w:rsidP="00AC5D15">
            <w:pPr>
              <w:pStyle w:val="JSKReferenceItem"/>
              <w:numPr>
                <w:ilvl w:val="0"/>
                <w:numId w:val="0"/>
              </w:numPr>
              <w:ind w:firstLine="567"/>
              <w:jc w:val="center"/>
              <w:rPr>
                <w:rFonts w:eastAsia="Calibri"/>
                <w:b/>
                <w:bCs/>
                <w:sz w:val="20"/>
                <w:lang w:val="en-US"/>
              </w:rPr>
            </w:pPr>
          </w:p>
          <w:p w14:paraId="437744A5" w14:textId="77777777" w:rsidR="00045E96" w:rsidRDefault="00045E96" w:rsidP="00AC5D15">
            <w:pPr>
              <w:pStyle w:val="JSKReferenceItem"/>
              <w:numPr>
                <w:ilvl w:val="0"/>
                <w:numId w:val="0"/>
              </w:numPr>
              <w:ind w:firstLine="567"/>
              <w:jc w:val="center"/>
              <w:rPr>
                <w:rFonts w:eastAsia="Calibri"/>
                <w:b/>
                <w:bCs/>
                <w:sz w:val="20"/>
                <w:lang w:val="en-US"/>
              </w:rPr>
            </w:pPr>
          </w:p>
          <w:p w14:paraId="679484C7" w14:textId="7BEBAE0B" w:rsidR="0098500B" w:rsidRPr="007B1D33" w:rsidRDefault="0098500B" w:rsidP="00AC5D15">
            <w:pPr>
              <w:pStyle w:val="JSKReferenceItem"/>
              <w:numPr>
                <w:ilvl w:val="0"/>
                <w:numId w:val="0"/>
              </w:numPr>
              <w:ind w:firstLine="567"/>
              <w:jc w:val="center"/>
              <w:rPr>
                <w:rFonts w:eastAsia="Calibri"/>
                <w:sz w:val="20"/>
                <w:lang w:val="sv-SE"/>
              </w:rPr>
            </w:pPr>
            <w:r w:rsidRPr="007B1D33">
              <w:rPr>
                <w:rFonts w:eastAsia="Calibri"/>
                <w:b/>
                <w:bCs/>
                <w:sz w:val="20"/>
                <w:lang w:val="sv-SE"/>
              </w:rPr>
              <w:t xml:space="preserve">Gambar. 2 </w:t>
            </w:r>
            <w:r w:rsidRPr="007B1D33">
              <w:rPr>
                <w:rFonts w:eastAsia="Calibri"/>
                <w:sz w:val="20"/>
                <w:lang w:val="sv-SE"/>
              </w:rPr>
              <w:t xml:space="preserve">Hasil percobaan </w:t>
            </w:r>
            <w:r w:rsidR="009215BE" w:rsidRPr="007B1D33">
              <w:rPr>
                <w:rFonts w:eastAsia="Calibri"/>
                <w:sz w:val="20"/>
                <w:lang w:val="sv-SE"/>
              </w:rPr>
              <w:t>membuat sumber energi listrik alternatif dari buah</w:t>
            </w:r>
          </w:p>
          <w:p w14:paraId="47B6A514" w14:textId="77777777" w:rsidR="0098500B" w:rsidRPr="007B1D33" w:rsidRDefault="0098500B" w:rsidP="00DA46D4">
            <w:pPr>
              <w:pStyle w:val="JSKReferenceItem"/>
              <w:numPr>
                <w:ilvl w:val="0"/>
                <w:numId w:val="0"/>
              </w:numPr>
              <w:jc w:val="center"/>
              <w:rPr>
                <w:rFonts w:eastAsia="Calibri"/>
                <w:sz w:val="20"/>
                <w:szCs w:val="20"/>
                <w:lang w:val="sv-SE"/>
              </w:rPr>
            </w:pPr>
          </w:p>
        </w:tc>
        <w:tc>
          <w:tcPr>
            <w:tcW w:w="5620" w:type="dxa"/>
          </w:tcPr>
          <w:p w14:paraId="09F6AE5B" w14:textId="2BBD2736" w:rsidR="0098500B" w:rsidRDefault="0098500B" w:rsidP="00AC5D15">
            <w:pPr>
              <w:pStyle w:val="JSKReferenceItem"/>
              <w:numPr>
                <w:ilvl w:val="0"/>
                <w:numId w:val="0"/>
              </w:numPr>
              <w:jc w:val="center"/>
              <w:rPr>
                <w:rFonts w:eastAsia="Calibri"/>
                <w:sz w:val="20"/>
                <w:szCs w:val="20"/>
                <w:lang w:val="en-US"/>
              </w:rPr>
            </w:pPr>
            <w:r>
              <w:rPr>
                <w:rFonts w:eastAsia="Calibri"/>
                <w:noProof/>
                <w:sz w:val="20"/>
                <w:szCs w:val="20"/>
                <w:lang w:val="en-US" w:eastAsia="en-US"/>
              </w:rPr>
              <w:drawing>
                <wp:inline distT="0" distB="0" distL="0" distR="0" wp14:anchorId="30C77F78" wp14:editId="20069FE2">
                  <wp:extent cx="2397210" cy="2125362"/>
                  <wp:effectExtent l="0" t="0" r="317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4..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99683" cy="2127555"/>
                          </a:xfrm>
                          <a:prstGeom prst="rect">
                            <a:avLst/>
                          </a:prstGeom>
                        </pic:spPr>
                      </pic:pic>
                    </a:graphicData>
                  </a:graphic>
                </wp:inline>
              </w:drawing>
            </w:r>
          </w:p>
          <w:p w14:paraId="51914AED" w14:textId="77777777" w:rsidR="00045E96" w:rsidRDefault="00045E96" w:rsidP="00AC5D15">
            <w:pPr>
              <w:pStyle w:val="JSKReferenceItem"/>
              <w:numPr>
                <w:ilvl w:val="0"/>
                <w:numId w:val="0"/>
              </w:numPr>
              <w:jc w:val="center"/>
              <w:rPr>
                <w:rFonts w:eastAsia="Calibri"/>
                <w:b/>
                <w:bCs/>
                <w:sz w:val="20"/>
                <w:lang w:val="en-US"/>
              </w:rPr>
            </w:pPr>
          </w:p>
          <w:p w14:paraId="4DF44FE5" w14:textId="77777777" w:rsidR="00045E96" w:rsidRDefault="00045E96" w:rsidP="00AC5D15">
            <w:pPr>
              <w:pStyle w:val="JSKReferenceItem"/>
              <w:numPr>
                <w:ilvl w:val="0"/>
                <w:numId w:val="0"/>
              </w:numPr>
              <w:jc w:val="center"/>
              <w:rPr>
                <w:rFonts w:eastAsia="Calibri"/>
                <w:b/>
                <w:bCs/>
                <w:sz w:val="20"/>
                <w:lang w:val="en-US"/>
              </w:rPr>
            </w:pPr>
          </w:p>
          <w:p w14:paraId="578B99A5" w14:textId="04B6C088" w:rsidR="0098500B" w:rsidRPr="007B1D33" w:rsidRDefault="0098500B" w:rsidP="00AC5D15">
            <w:pPr>
              <w:pStyle w:val="JSKReferenceItem"/>
              <w:numPr>
                <w:ilvl w:val="0"/>
                <w:numId w:val="0"/>
              </w:numPr>
              <w:jc w:val="center"/>
              <w:rPr>
                <w:rFonts w:eastAsia="Calibri"/>
                <w:sz w:val="20"/>
                <w:lang w:val="sv-SE"/>
              </w:rPr>
            </w:pPr>
            <w:r w:rsidRPr="007B1D33">
              <w:rPr>
                <w:rFonts w:eastAsia="Calibri"/>
                <w:b/>
                <w:bCs/>
                <w:sz w:val="20"/>
                <w:lang w:val="sv-SE"/>
              </w:rPr>
              <w:t xml:space="preserve">Gambar. 3 </w:t>
            </w:r>
            <w:r w:rsidRPr="007B1D33">
              <w:rPr>
                <w:rFonts w:eastAsia="Calibri"/>
                <w:sz w:val="20"/>
                <w:lang w:val="sv-SE"/>
              </w:rPr>
              <w:t xml:space="preserve">Hasil percobaan </w:t>
            </w:r>
            <w:r w:rsidR="00850ACC" w:rsidRPr="007B1D33">
              <w:rPr>
                <w:rFonts w:eastAsia="Calibri"/>
                <w:sz w:val="20"/>
                <w:lang w:val="sv-SE"/>
              </w:rPr>
              <w:t>membuat alat pemanas sederhana menggunakan energy matahari</w:t>
            </w:r>
          </w:p>
          <w:p w14:paraId="21923ED0" w14:textId="77777777" w:rsidR="0098500B" w:rsidRPr="007B1D33" w:rsidRDefault="0098500B" w:rsidP="00DA46D4">
            <w:pPr>
              <w:pStyle w:val="JSKReferenceItem"/>
              <w:numPr>
                <w:ilvl w:val="0"/>
                <w:numId w:val="0"/>
              </w:numPr>
              <w:jc w:val="center"/>
              <w:rPr>
                <w:rFonts w:eastAsia="Calibri"/>
                <w:sz w:val="20"/>
                <w:szCs w:val="20"/>
                <w:lang w:val="sv-SE"/>
              </w:rPr>
            </w:pPr>
          </w:p>
        </w:tc>
      </w:tr>
    </w:tbl>
    <w:p w14:paraId="64F05419" w14:textId="77777777" w:rsidR="00045E96" w:rsidRPr="007B1D33" w:rsidRDefault="00045E96" w:rsidP="009215BE">
      <w:pPr>
        <w:pStyle w:val="JSKReferenceItem"/>
        <w:numPr>
          <w:ilvl w:val="0"/>
          <w:numId w:val="0"/>
        </w:numPr>
        <w:rPr>
          <w:rFonts w:eastAsia="Calibri"/>
          <w:sz w:val="20"/>
          <w:lang w:val="sv-SE"/>
        </w:rPr>
      </w:pPr>
    </w:p>
    <w:p w14:paraId="237EF48E" w14:textId="7E44E1DB" w:rsidR="00D54376" w:rsidRPr="005059C2" w:rsidRDefault="00CA1E06" w:rsidP="004146CA">
      <w:pPr>
        <w:pStyle w:val="JSKReferenceItem"/>
        <w:numPr>
          <w:ilvl w:val="0"/>
          <w:numId w:val="9"/>
        </w:numPr>
        <w:ind w:left="284" w:hanging="218"/>
        <w:rPr>
          <w:rFonts w:eastAsia="Calibri"/>
          <w:b/>
          <w:bCs/>
          <w:sz w:val="20"/>
          <w:lang w:val="en-US"/>
        </w:rPr>
      </w:pPr>
      <w:r w:rsidRPr="005059C2">
        <w:rPr>
          <w:rFonts w:eastAsia="Calibri"/>
          <w:b/>
          <w:bCs/>
          <w:sz w:val="20"/>
          <w:lang w:val="en-US"/>
        </w:rPr>
        <w:t>Uji Normalitas</w:t>
      </w:r>
    </w:p>
    <w:p w14:paraId="3B6B0018" w14:textId="10813D51" w:rsidR="00D54376" w:rsidRPr="007B1D33" w:rsidRDefault="007B1D33" w:rsidP="004146CA">
      <w:pPr>
        <w:pStyle w:val="JSKReferenceItem"/>
        <w:numPr>
          <w:ilvl w:val="0"/>
          <w:numId w:val="0"/>
        </w:numPr>
        <w:ind w:firstLine="284"/>
        <w:rPr>
          <w:rFonts w:eastAsia="Calibri"/>
          <w:sz w:val="20"/>
          <w:lang w:val="sv-SE"/>
        </w:rPr>
      </w:pPr>
      <w:r w:rsidRPr="007B1D33">
        <w:rPr>
          <w:rFonts w:eastAsia="Calibri"/>
          <w:sz w:val="20"/>
          <w:lang w:val="sv-SE"/>
        </w:rPr>
        <w:t>Setiap distribusi variabel dapat diperiksa kenormalannya dengan menggunakan uji normalitas. Dengan Shapiro-Wilk, kita dapat memeriksa kenormalannya. Untuk skala interval, metode ini menentukan apakah distribusi skor terdistribusi secara normal [20]. Semua variabel penelitian ini mengikuti distribusi normal, menurut hasil uji normalitas. Tabel 4 menampilkan hasil uji normalitas.</w:t>
      </w:r>
    </w:p>
    <w:p w14:paraId="1D7F7A86" w14:textId="77777777" w:rsidR="00B51C2F" w:rsidRPr="007B1D33" w:rsidRDefault="00B51C2F" w:rsidP="00D54376">
      <w:pPr>
        <w:pStyle w:val="JSKReferenceItem"/>
        <w:numPr>
          <w:ilvl w:val="0"/>
          <w:numId w:val="0"/>
        </w:numPr>
        <w:ind w:left="709" w:firstLine="295"/>
        <w:rPr>
          <w:rFonts w:eastAsia="Calibri"/>
          <w:sz w:val="20"/>
          <w:lang w:val="sv-SE"/>
        </w:rPr>
      </w:pPr>
    </w:p>
    <w:p w14:paraId="002F446F" w14:textId="55C3F612" w:rsidR="00B51C2F" w:rsidRPr="007B1D33" w:rsidRDefault="00B51C2F" w:rsidP="002635D4">
      <w:pPr>
        <w:pStyle w:val="JSKReferenceItem"/>
        <w:numPr>
          <w:ilvl w:val="0"/>
          <w:numId w:val="0"/>
        </w:numPr>
        <w:jc w:val="center"/>
        <w:rPr>
          <w:rFonts w:eastAsia="Calibri"/>
          <w:b/>
          <w:bCs/>
          <w:sz w:val="20"/>
          <w:lang w:val="sv-SE"/>
        </w:rPr>
      </w:pPr>
      <w:r w:rsidRPr="007B1D33">
        <w:rPr>
          <w:rFonts w:eastAsia="Calibri"/>
          <w:b/>
          <w:bCs/>
          <w:sz w:val="20"/>
          <w:lang w:val="sv-SE"/>
        </w:rPr>
        <w:t xml:space="preserve">Tabel </w:t>
      </w:r>
      <w:r w:rsidR="00D06F9F" w:rsidRPr="007B1D33">
        <w:rPr>
          <w:rFonts w:eastAsia="Calibri"/>
          <w:b/>
          <w:bCs/>
          <w:sz w:val="20"/>
          <w:lang w:val="sv-SE"/>
        </w:rPr>
        <w:t>5</w:t>
      </w:r>
      <w:r w:rsidRPr="007B1D33">
        <w:rPr>
          <w:rFonts w:eastAsia="Calibri"/>
          <w:b/>
          <w:bCs/>
          <w:sz w:val="20"/>
          <w:lang w:val="sv-SE"/>
        </w:rPr>
        <w:t xml:space="preserve">. </w:t>
      </w:r>
      <w:r w:rsidRPr="007B1D33">
        <w:rPr>
          <w:rFonts w:eastAsia="Calibri"/>
          <w:sz w:val="20"/>
          <w:lang w:val="sv-SE"/>
        </w:rPr>
        <w:t>Hasil Uji Normalitas</w:t>
      </w:r>
    </w:p>
    <w:tbl>
      <w:tblPr>
        <w:tblStyle w:val="TableGrid"/>
        <w:tblW w:w="0" w:type="auto"/>
        <w:tblInd w:w="142" w:type="dxa"/>
        <w:tblLook w:val="04A0" w:firstRow="1" w:lastRow="0" w:firstColumn="1" w:lastColumn="0" w:noHBand="0" w:noVBand="1"/>
      </w:tblPr>
      <w:tblGrid>
        <w:gridCol w:w="1263"/>
        <w:gridCol w:w="858"/>
        <w:gridCol w:w="1242"/>
        <w:gridCol w:w="1169"/>
        <w:gridCol w:w="1169"/>
        <w:gridCol w:w="1169"/>
        <w:gridCol w:w="1169"/>
        <w:gridCol w:w="1033"/>
      </w:tblGrid>
      <w:tr w:rsidR="00D54376" w:rsidRPr="00D54376" w14:paraId="32167B04" w14:textId="77777777" w:rsidTr="00B51C2F">
        <w:tc>
          <w:tcPr>
            <w:tcW w:w="9072" w:type="dxa"/>
            <w:gridSpan w:val="8"/>
            <w:tcBorders>
              <w:left w:val="nil"/>
              <w:bottom w:val="nil"/>
              <w:right w:val="nil"/>
            </w:tcBorders>
          </w:tcPr>
          <w:p w14:paraId="3EE353E6" w14:textId="5E7D2D85" w:rsidR="00D54376" w:rsidRPr="00D54376" w:rsidRDefault="00D54376" w:rsidP="00D54376">
            <w:pPr>
              <w:pStyle w:val="JSKReferenceItem"/>
              <w:numPr>
                <w:ilvl w:val="0"/>
                <w:numId w:val="0"/>
              </w:numPr>
              <w:jc w:val="center"/>
              <w:rPr>
                <w:rFonts w:ascii="Times New Roman" w:eastAsia="Calibri" w:hAnsi="Times New Roman" w:cs="Times New Roman"/>
                <w:b/>
                <w:bCs/>
                <w:sz w:val="20"/>
                <w:lang w:val="en-US"/>
              </w:rPr>
            </w:pPr>
            <w:r w:rsidRPr="00D54376">
              <w:rPr>
                <w:rFonts w:ascii="Times New Roman" w:eastAsia="Calibri" w:hAnsi="Times New Roman" w:cs="Times New Roman"/>
                <w:b/>
                <w:bCs/>
                <w:sz w:val="20"/>
                <w:lang w:val="en-US"/>
              </w:rPr>
              <w:t>Test of Normality</w:t>
            </w:r>
          </w:p>
        </w:tc>
      </w:tr>
      <w:tr w:rsidR="009602A3" w:rsidRPr="00D54376" w14:paraId="56B70AA1" w14:textId="77777777" w:rsidTr="00B51C2F">
        <w:tc>
          <w:tcPr>
            <w:tcW w:w="1263" w:type="dxa"/>
            <w:tcBorders>
              <w:top w:val="nil"/>
              <w:left w:val="nil"/>
              <w:bottom w:val="nil"/>
              <w:right w:val="nil"/>
            </w:tcBorders>
          </w:tcPr>
          <w:p w14:paraId="237A27D7" w14:textId="77777777" w:rsidR="009602A3" w:rsidRPr="00D54376" w:rsidRDefault="009602A3" w:rsidP="00E146CD">
            <w:pPr>
              <w:pStyle w:val="JSKReferenceItem"/>
              <w:numPr>
                <w:ilvl w:val="0"/>
                <w:numId w:val="0"/>
              </w:numPr>
              <w:rPr>
                <w:rFonts w:ascii="Times New Roman" w:eastAsia="Calibri" w:hAnsi="Times New Roman" w:cs="Times New Roman"/>
                <w:b/>
                <w:bCs/>
                <w:sz w:val="20"/>
                <w:lang w:val="en-US"/>
              </w:rPr>
            </w:pPr>
          </w:p>
        </w:tc>
        <w:tc>
          <w:tcPr>
            <w:tcW w:w="858" w:type="dxa"/>
            <w:tcBorders>
              <w:top w:val="nil"/>
              <w:left w:val="nil"/>
              <w:bottom w:val="nil"/>
              <w:right w:val="nil"/>
            </w:tcBorders>
          </w:tcPr>
          <w:p w14:paraId="20571F5A" w14:textId="6F6B5699" w:rsidR="009602A3" w:rsidRPr="00D54376" w:rsidRDefault="009602A3" w:rsidP="00E146CD">
            <w:pPr>
              <w:pStyle w:val="JSKReferenceItem"/>
              <w:numPr>
                <w:ilvl w:val="0"/>
                <w:numId w:val="0"/>
              </w:numPr>
              <w:rPr>
                <w:rFonts w:ascii="Times New Roman" w:eastAsia="Calibri" w:hAnsi="Times New Roman" w:cs="Times New Roman"/>
                <w:sz w:val="20"/>
                <w:lang w:val="en-US"/>
              </w:rPr>
            </w:pPr>
            <w:r>
              <w:rPr>
                <w:rFonts w:ascii="Times New Roman" w:eastAsia="Calibri" w:hAnsi="Times New Roman" w:cs="Times New Roman"/>
                <w:sz w:val="20"/>
                <w:lang w:val="en-US"/>
              </w:rPr>
              <w:t xml:space="preserve">Kode </w:t>
            </w:r>
          </w:p>
        </w:tc>
        <w:tc>
          <w:tcPr>
            <w:tcW w:w="3580" w:type="dxa"/>
            <w:gridSpan w:val="3"/>
            <w:tcBorders>
              <w:top w:val="nil"/>
              <w:left w:val="nil"/>
              <w:bottom w:val="nil"/>
              <w:right w:val="nil"/>
            </w:tcBorders>
          </w:tcPr>
          <w:p w14:paraId="1C34BC3D" w14:textId="5A2A1B5C" w:rsidR="009602A3" w:rsidRPr="009602A3" w:rsidRDefault="00F54403" w:rsidP="009602A3">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Shapiro Wilk</w:t>
            </w:r>
          </w:p>
        </w:tc>
        <w:tc>
          <w:tcPr>
            <w:tcW w:w="3371" w:type="dxa"/>
            <w:gridSpan w:val="3"/>
            <w:tcBorders>
              <w:top w:val="nil"/>
              <w:left w:val="nil"/>
              <w:bottom w:val="nil"/>
              <w:right w:val="nil"/>
            </w:tcBorders>
          </w:tcPr>
          <w:p w14:paraId="4E921EDE" w14:textId="608ED053" w:rsidR="009602A3" w:rsidRPr="009602A3" w:rsidRDefault="009602A3" w:rsidP="009602A3">
            <w:pPr>
              <w:pStyle w:val="JSKReferenceItem"/>
              <w:numPr>
                <w:ilvl w:val="0"/>
                <w:numId w:val="0"/>
              </w:numPr>
              <w:jc w:val="center"/>
              <w:rPr>
                <w:rFonts w:ascii="Times New Roman" w:eastAsia="Calibri" w:hAnsi="Times New Roman" w:cs="Times New Roman"/>
                <w:sz w:val="20"/>
                <w:lang w:val="en-US"/>
              </w:rPr>
            </w:pPr>
          </w:p>
        </w:tc>
      </w:tr>
      <w:tr w:rsidR="00D54376" w:rsidRPr="00D54376" w14:paraId="10AC3CB3" w14:textId="77777777" w:rsidTr="00B51C2F">
        <w:tc>
          <w:tcPr>
            <w:tcW w:w="1263" w:type="dxa"/>
            <w:tcBorders>
              <w:top w:val="nil"/>
              <w:left w:val="nil"/>
              <w:bottom w:val="single" w:sz="4" w:space="0" w:color="auto"/>
              <w:right w:val="nil"/>
            </w:tcBorders>
          </w:tcPr>
          <w:p w14:paraId="471FB67A" w14:textId="77777777" w:rsidR="00D54376" w:rsidRPr="00D54376" w:rsidRDefault="00D54376" w:rsidP="00E146CD">
            <w:pPr>
              <w:pStyle w:val="JSKReferenceItem"/>
              <w:numPr>
                <w:ilvl w:val="0"/>
                <w:numId w:val="0"/>
              </w:numPr>
              <w:rPr>
                <w:rFonts w:ascii="Times New Roman" w:eastAsia="Calibri" w:hAnsi="Times New Roman" w:cs="Times New Roman"/>
                <w:b/>
                <w:bCs/>
                <w:sz w:val="20"/>
                <w:lang w:val="en-US"/>
              </w:rPr>
            </w:pPr>
          </w:p>
        </w:tc>
        <w:tc>
          <w:tcPr>
            <w:tcW w:w="858" w:type="dxa"/>
            <w:tcBorders>
              <w:top w:val="nil"/>
              <w:left w:val="nil"/>
              <w:bottom w:val="single" w:sz="4" w:space="0" w:color="auto"/>
              <w:right w:val="nil"/>
            </w:tcBorders>
          </w:tcPr>
          <w:p w14:paraId="26A8470E" w14:textId="77777777" w:rsidR="00D54376" w:rsidRPr="00D54376" w:rsidRDefault="00D54376" w:rsidP="00E146CD">
            <w:pPr>
              <w:pStyle w:val="JSKReferenceItem"/>
              <w:numPr>
                <w:ilvl w:val="0"/>
                <w:numId w:val="0"/>
              </w:numPr>
              <w:rPr>
                <w:rFonts w:ascii="Times New Roman" w:eastAsia="Calibri" w:hAnsi="Times New Roman" w:cs="Times New Roman"/>
                <w:b/>
                <w:bCs/>
                <w:sz w:val="20"/>
                <w:lang w:val="en-US"/>
              </w:rPr>
            </w:pPr>
          </w:p>
        </w:tc>
        <w:tc>
          <w:tcPr>
            <w:tcW w:w="1242" w:type="dxa"/>
            <w:tcBorders>
              <w:top w:val="nil"/>
              <w:left w:val="nil"/>
              <w:bottom w:val="single" w:sz="4" w:space="0" w:color="auto"/>
              <w:right w:val="nil"/>
            </w:tcBorders>
          </w:tcPr>
          <w:p w14:paraId="20BAAAAC" w14:textId="37F41A62" w:rsidR="00D54376" w:rsidRPr="009602A3" w:rsidRDefault="003A3B4F" w:rsidP="00B51C2F">
            <w:pPr>
              <w:pStyle w:val="JSKReferenceItem"/>
              <w:numPr>
                <w:ilvl w:val="0"/>
                <w:numId w:val="0"/>
              </w:numPr>
              <w:jc w:val="left"/>
              <w:rPr>
                <w:rFonts w:ascii="Times New Roman" w:eastAsia="Calibri" w:hAnsi="Times New Roman" w:cs="Times New Roman"/>
                <w:sz w:val="20"/>
                <w:lang w:val="en-US"/>
              </w:rPr>
            </w:pPr>
            <w:r>
              <w:rPr>
                <w:rFonts w:ascii="Times New Roman" w:eastAsia="Calibri" w:hAnsi="Times New Roman" w:cs="Times New Roman"/>
                <w:sz w:val="20"/>
                <w:lang w:val="en-US"/>
              </w:rPr>
              <w:t>N</w:t>
            </w:r>
          </w:p>
        </w:tc>
        <w:tc>
          <w:tcPr>
            <w:tcW w:w="1169" w:type="dxa"/>
            <w:tcBorders>
              <w:top w:val="nil"/>
              <w:left w:val="nil"/>
              <w:bottom w:val="single" w:sz="4" w:space="0" w:color="auto"/>
              <w:right w:val="nil"/>
            </w:tcBorders>
          </w:tcPr>
          <w:p w14:paraId="34324002" w14:textId="2140A099" w:rsidR="00D54376" w:rsidRPr="009602A3" w:rsidRDefault="003A3B4F" w:rsidP="00B51C2F">
            <w:pPr>
              <w:pStyle w:val="JSKReferenceItem"/>
              <w:numPr>
                <w:ilvl w:val="0"/>
                <w:numId w:val="0"/>
              </w:numPr>
              <w:jc w:val="left"/>
              <w:rPr>
                <w:rFonts w:ascii="Times New Roman" w:eastAsia="Calibri" w:hAnsi="Times New Roman" w:cs="Times New Roman"/>
                <w:sz w:val="20"/>
                <w:lang w:val="en-US"/>
              </w:rPr>
            </w:pPr>
            <w:r>
              <w:rPr>
                <w:rFonts w:ascii="Times New Roman" w:eastAsia="Calibri" w:hAnsi="Times New Roman" w:cs="Times New Roman"/>
                <w:sz w:val="20"/>
                <w:lang w:val="en-US"/>
              </w:rPr>
              <w:t>Minimum</w:t>
            </w:r>
          </w:p>
        </w:tc>
        <w:tc>
          <w:tcPr>
            <w:tcW w:w="1169" w:type="dxa"/>
            <w:tcBorders>
              <w:top w:val="nil"/>
              <w:left w:val="nil"/>
              <w:bottom w:val="single" w:sz="4" w:space="0" w:color="auto"/>
              <w:right w:val="nil"/>
            </w:tcBorders>
          </w:tcPr>
          <w:p w14:paraId="06CE570F" w14:textId="451E8297" w:rsidR="00D54376" w:rsidRPr="009602A3" w:rsidRDefault="003A3B4F" w:rsidP="00B51C2F">
            <w:pPr>
              <w:pStyle w:val="JSKReferenceItem"/>
              <w:numPr>
                <w:ilvl w:val="0"/>
                <w:numId w:val="0"/>
              </w:numPr>
              <w:jc w:val="left"/>
              <w:rPr>
                <w:rFonts w:ascii="Times New Roman" w:eastAsia="Calibri" w:hAnsi="Times New Roman" w:cs="Times New Roman"/>
                <w:sz w:val="20"/>
                <w:lang w:val="en-US"/>
              </w:rPr>
            </w:pPr>
            <w:r>
              <w:rPr>
                <w:rFonts w:ascii="Times New Roman" w:eastAsia="Calibri" w:hAnsi="Times New Roman" w:cs="Times New Roman"/>
                <w:sz w:val="20"/>
                <w:lang w:val="en-US"/>
              </w:rPr>
              <w:t>Maximum</w:t>
            </w:r>
          </w:p>
        </w:tc>
        <w:tc>
          <w:tcPr>
            <w:tcW w:w="1169" w:type="dxa"/>
            <w:tcBorders>
              <w:top w:val="nil"/>
              <w:left w:val="nil"/>
              <w:bottom w:val="single" w:sz="4" w:space="0" w:color="auto"/>
              <w:right w:val="nil"/>
            </w:tcBorders>
          </w:tcPr>
          <w:p w14:paraId="34EE951E" w14:textId="01C9A840" w:rsidR="00D54376" w:rsidRPr="009602A3" w:rsidRDefault="003A3B4F" w:rsidP="00B51C2F">
            <w:pPr>
              <w:pStyle w:val="JSKReferenceItem"/>
              <w:numPr>
                <w:ilvl w:val="0"/>
                <w:numId w:val="0"/>
              </w:numPr>
              <w:jc w:val="left"/>
              <w:rPr>
                <w:rFonts w:ascii="Times New Roman" w:eastAsia="Calibri" w:hAnsi="Times New Roman" w:cs="Times New Roman"/>
                <w:sz w:val="20"/>
                <w:lang w:val="en-US"/>
              </w:rPr>
            </w:pPr>
            <w:r>
              <w:rPr>
                <w:rFonts w:ascii="Times New Roman" w:eastAsia="Calibri" w:hAnsi="Times New Roman" w:cs="Times New Roman"/>
                <w:sz w:val="20"/>
                <w:lang w:val="en-US"/>
              </w:rPr>
              <w:t>Mean</w:t>
            </w:r>
          </w:p>
        </w:tc>
        <w:tc>
          <w:tcPr>
            <w:tcW w:w="1169" w:type="dxa"/>
            <w:tcBorders>
              <w:top w:val="nil"/>
              <w:left w:val="nil"/>
              <w:bottom w:val="single" w:sz="4" w:space="0" w:color="auto"/>
              <w:right w:val="nil"/>
            </w:tcBorders>
          </w:tcPr>
          <w:p w14:paraId="3FDB825B" w14:textId="2DFD87AA" w:rsidR="00D54376" w:rsidRPr="009602A3" w:rsidRDefault="003A3B4F" w:rsidP="00B51C2F">
            <w:pPr>
              <w:pStyle w:val="JSKReferenceItem"/>
              <w:numPr>
                <w:ilvl w:val="0"/>
                <w:numId w:val="0"/>
              </w:numPr>
              <w:jc w:val="left"/>
              <w:rPr>
                <w:rFonts w:ascii="Times New Roman" w:eastAsia="Calibri" w:hAnsi="Times New Roman" w:cs="Times New Roman"/>
                <w:sz w:val="20"/>
                <w:lang w:val="en-US"/>
              </w:rPr>
            </w:pPr>
            <w:r>
              <w:rPr>
                <w:rFonts w:ascii="Times New Roman" w:eastAsia="Calibri" w:hAnsi="Times New Roman" w:cs="Times New Roman"/>
                <w:sz w:val="20"/>
                <w:lang w:val="en-US"/>
              </w:rPr>
              <w:t>Std. Deviation</w:t>
            </w:r>
          </w:p>
        </w:tc>
        <w:tc>
          <w:tcPr>
            <w:tcW w:w="1033" w:type="dxa"/>
            <w:tcBorders>
              <w:top w:val="nil"/>
              <w:left w:val="nil"/>
              <w:bottom w:val="single" w:sz="4" w:space="0" w:color="auto"/>
              <w:right w:val="nil"/>
            </w:tcBorders>
          </w:tcPr>
          <w:p w14:paraId="6324AA75" w14:textId="0D7B0377" w:rsidR="00D54376" w:rsidRPr="009602A3" w:rsidRDefault="00D54376" w:rsidP="00B51C2F">
            <w:pPr>
              <w:pStyle w:val="JSKReferenceItem"/>
              <w:numPr>
                <w:ilvl w:val="0"/>
                <w:numId w:val="0"/>
              </w:numPr>
              <w:jc w:val="left"/>
              <w:rPr>
                <w:rFonts w:ascii="Times New Roman" w:eastAsia="Calibri" w:hAnsi="Times New Roman" w:cs="Times New Roman"/>
                <w:sz w:val="20"/>
                <w:lang w:val="en-US"/>
              </w:rPr>
            </w:pPr>
          </w:p>
        </w:tc>
      </w:tr>
      <w:tr w:rsidR="009602A3" w:rsidRPr="00D54376" w14:paraId="7795CA05" w14:textId="77777777" w:rsidTr="00B51C2F">
        <w:tc>
          <w:tcPr>
            <w:tcW w:w="1263" w:type="dxa"/>
            <w:vMerge w:val="restart"/>
            <w:tcBorders>
              <w:left w:val="nil"/>
              <w:bottom w:val="nil"/>
              <w:right w:val="nil"/>
            </w:tcBorders>
          </w:tcPr>
          <w:p w14:paraId="3AA14B9C" w14:textId="7BB2E820" w:rsidR="009602A3" w:rsidRPr="009602A3" w:rsidRDefault="009602A3" w:rsidP="00E146CD">
            <w:pPr>
              <w:pStyle w:val="JSKReferenceItem"/>
              <w:numPr>
                <w:ilvl w:val="0"/>
                <w:numId w:val="0"/>
              </w:numPr>
              <w:rPr>
                <w:rFonts w:ascii="Times New Roman" w:eastAsia="Calibri" w:hAnsi="Times New Roman" w:cs="Times New Roman"/>
                <w:sz w:val="20"/>
                <w:lang w:val="en-US"/>
              </w:rPr>
            </w:pPr>
            <w:r w:rsidRPr="009602A3">
              <w:rPr>
                <w:rFonts w:ascii="Times New Roman" w:eastAsia="Calibri" w:hAnsi="Times New Roman" w:cs="Times New Roman"/>
                <w:sz w:val="20"/>
                <w:lang w:val="en-US"/>
              </w:rPr>
              <w:t>Hasil Belajar</w:t>
            </w:r>
          </w:p>
        </w:tc>
        <w:tc>
          <w:tcPr>
            <w:tcW w:w="858" w:type="dxa"/>
            <w:tcBorders>
              <w:left w:val="nil"/>
              <w:bottom w:val="nil"/>
              <w:right w:val="nil"/>
            </w:tcBorders>
          </w:tcPr>
          <w:p w14:paraId="58DE7C6F" w14:textId="384C6E1B" w:rsidR="009602A3" w:rsidRPr="009602A3" w:rsidRDefault="009602A3" w:rsidP="00E146CD">
            <w:pPr>
              <w:pStyle w:val="JSKReferenceItem"/>
              <w:numPr>
                <w:ilvl w:val="0"/>
                <w:numId w:val="0"/>
              </w:numPr>
              <w:rPr>
                <w:rFonts w:ascii="Times New Roman" w:eastAsia="Calibri" w:hAnsi="Times New Roman" w:cs="Times New Roman"/>
                <w:i/>
                <w:iCs/>
                <w:sz w:val="20"/>
                <w:lang w:val="en-US"/>
              </w:rPr>
            </w:pPr>
            <w:r w:rsidRPr="009602A3">
              <w:rPr>
                <w:rFonts w:ascii="Times New Roman" w:eastAsia="Calibri" w:hAnsi="Times New Roman" w:cs="Times New Roman"/>
                <w:i/>
                <w:iCs/>
                <w:sz w:val="20"/>
                <w:lang w:val="en-US"/>
              </w:rPr>
              <w:t xml:space="preserve">Pretest </w:t>
            </w:r>
          </w:p>
        </w:tc>
        <w:tc>
          <w:tcPr>
            <w:tcW w:w="1242" w:type="dxa"/>
            <w:tcBorders>
              <w:left w:val="nil"/>
              <w:bottom w:val="nil"/>
              <w:right w:val="nil"/>
            </w:tcBorders>
          </w:tcPr>
          <w:p w14:paraId="6A588337" w14:textId="05593970"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27</w:t>
            </w:r>
          </w:p>
        </w:tc>
        <w:tc>
          <w:tcPr>
            <w:tcW w:w="1169" w:type="dxa"/>
            <w:tcBorders>
              <w:left w:val="nil"/>
              <w:bottom w:val="nil"/>
              <w:right w:val="nil"/>
            </w:tcBorders>
          </w:tcPr>
          <w:p w14:paraId="60AECD77" w14:textId="70D9F34A"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45</w:t>
            </w:r>
          </w:p>
        </w:tc>
        <w:tc>
          <w:tcPr>
            <w:tcW w:w="1169" w:type="dxa"/>
            <w:tcBorders>
              <w:left w:val="nil"/>
              <w:bottom w:val="nil"/>
              <w:right w:val="nil"/>
            </w:tcBorders>
          </w:tcPr>
          <w:p w14:paraId="2D0D2B11" w14:textId="16ACEFDE"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90</w:t>
            </w:r>
          </w:p>
        </w:tc>
        <w:tc>
          <w:tcPr>
            <w:tcW w:w="1169" w:type="dxa"/>
            <w:tcBorders>
              <w:left w:val="nil"/>
              <w:bottom w:val="nil"/>
              <w:right w:val="nil"/>
            </w:tcBorders>
          </w:tcPr>
          <w:p w14:paraId="6D3A0709" w14:textId="1CC2FC1E"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78.52</w:t>
            </w:r>
          </w:p>
        </w:tc>
        <w:tc>
          <w:tcPr>
            <w:tcW w:w="1169" w:type="dxa"/>
            <w:tcBorders>
              <w:left w:val="nil"/>
              <w:bottom w:val="nil"/>
              <w:right w:val="nil"/>
            </w:tcBorders>
          </w:tcPr>
          <w:p w14:paraId="662CD8A2" w14:textId="6D14E410"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9.689</w:t>
            </w:r>
          </w:p>
        </w:tc>
        <w:tc>
          <w:tcPr>
            <w:tcW w:w="1033" w:type="dxa"/>
            <w:tcBorders>
              <w:left w:val="nil"/>
              <w:bottom w:val="nil"/>
              <w:right w:val="nil"/>
            </w:tcBorders>
          </w:tcPr>
          <w:p w14:paraId="617F9C23" w14:textId="2852D9D2" w:rsidR="009602A3" w:rsidRPr="00B51C2F" w:rsidRDefault="009602A3" w:rsidP="00B51C2F">
            <w:pPr>
              <w:pStyle w:val="JSKReferenceItem"/>
              <w:numPr>
                <w:ilvl w:val="0"/>
                <w:numId w:val="0"/>
              </w:numPr>
              <w:jc w:val="center"/>
              <w:rPr>
                <w:rFonts w:ascii="Times New Roman" w:eastAsia="Calibri" w:hAnsi="Times New Roman" w:cs="Times New Roman"/>
                <w:sz w:val="20"/>
                <w:lang w:val="en-US"/>
              </w:rPr>
            </w:pPr>
          </w:p>
        </w:tc>
      </w:tr>
      <w:tr w:rsidR="009602A3" w:rsidRPr="00D54376" w14:paraId="7E505961" w14:textId="77777777" w:rsidTr="00B51C2F">
        <w:tc>
          <w:tcPr>
            <w:tcW w:w="1263" w:type="dxa"/>
            <w:vMerge/>
            <w:tcBorders>
              <w:top w:val="nil"/>
              <w:left w:val="nil"/>
              <w:right w:val="nil"/>
            </w:tcBorders>
          </w:tcPr>
          <w:p w14:paraId="487423D1" w14:textId="77777777" w:rsidR="009602A3" w:rsidRPr="009602A3" w:rsidRDefault="009602A3" w:rsidP="00E146CD">
            <w:pPr>
              <w:pStyle w:val="JSKReferenceItem"/>
              <w:numPr>
                <w:ilvl w:val="0"/>
                <w:numId w:val="0"/>
              </w:numPr>
              <w:rPr>
                <w:rFonts w:ascii="Times New Roman" w:eastAsia="Calibri" w:hAnsi="Times New Roman" w:cs="Times New Roman"/>
                <w:sz w:val="20"/>
                <w:lang w:val="en-US"/>
              </w:rPr>
            </w:pPr>
          </w:p>
        </w:tc>
        <w:tc>
          <w:tcPr>
            <w:tcW w:w="858" w:type="dxa"/>
            <w:tcBorders>
              <w:top w:val="nil"/>
              <w:left w:val="nil"/>
              <w:right w:val="nil"/>
            </w:tcBorders>
          </w:tcPr>
          <w:p w14:paraId="2A8EE876" w14:textId="1A694E26" w:rsidR="009602A3" w:rsidRPr="009602A3" w:rsidRDefault="009602A3" w:rsidP="00E146CD">
            <w:pPr>
              <w:pStyle w:val="JSKReferenceItem"/>
              <w:numPr>
                <w:ilvl w:val="0"/>
                <w:numId w:val="0"/>
              </w:numPr>
              <w:rPr>
                <w:rFonts w:ascii="Times New Roman" w:eastAsia="Calibri" w:hAnsi="Times New Roman" w:cs="Times New Roman"/>
                <w:i/>
                <w:iCs/>
                <w:sz w:val="20"/>
                <w:lang w:val="en-US"/>
              </w:rPr>
            </w:pPr>
            <w:r w:rsidRPr="009602A3">
              <w:rPr>
                <w:rFonts w:ascii="Times New Roman" w:eastAsia="Calibri" w:hAnsi="Times New Roman" w:cs="Times New Roman"/>
                <w:i/>
                <w:iCs/>
                <w:sz w:val="20"/>
                <w:lang w:val="en-US"/>
              </w:rPr>
              <w:t xml:space="preserve">Posttest </w:t>
            </w:r>
          </w:p>
        </w:tc>
        <w:tc>
          <w:tcPr>
            <w:tcW w:w="1242" w:type="dxa"/>
            <w:tcBorders>
              <w:top w:val="nil"/>
              <w:left w:val="nil"/>
              <w:right w:val="nil"/>
            </w:tcBorders>
          </w:tcPr>
          <w:p w14:paraId="4778C10C" w14:textId="7178BF03"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27</w:t>
            </w:r>
          </w:p>
        </w:tc>
        <w:tc>
          <w:tcPr>
            <w:tcW w:w="1169" w:type="dxa"/>
            <w:tcBorders>
              <w:top w:val="nil"/>
              <w:left w:val="nil"/>
              <w:right w:val="nil"/>
            </w:tcBorders>
          </w:tcPr>
          <w:p w14:paraId="7E92BC74" w14:textId="62A17207"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75</w:t>
            </w:r>
          </w:p>
        </w:tc>
        <w:tc>
          <w:tcPr>
            <w:tcW w:w="1169" w:type="dxa"/>
            <w:tcBorders>
              <w:top w:val="nil"/>
              <w:left w:val="nil"/>
              <w:right w:val="nil"/>
            </w:tcBorders>
          </w:tcPr>
          <w:p w14:paraId="5E5498D6" w14:textId="62E4DE67"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95</w:t>
            </w:r>
          </w:p>
        </w:tc>
        <w:tc>
          <w:tcPr>
            <w:tcW w:w="1169" w:type="dxa"/>
            <w:tcBorders>
              <w:top w:val="nil"/>
              <w:left w:val="nil"/>
              <w:right w:val="nil"/>
            </w:tcBorders>
          </w:tcPr>
          <w:p w14:paraId="6E783CC1" w14:textId="6EC6ED69"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88.52</w:t>
            </w:r>
          </w:p>
        </w:tc>
        <w:tc>
          <w:tcPr>
            <w:tcW w:w="1169" w:type="dxa"/>
            <w:tcBorders>
              <w:top w:val="nil"/>
              <w:left w:val="nil"/>
              <w:right w:val="nil"/>
            </w:tcBorders>
          </w:tcPr>
          <w:p w14:paraId="15BFB15A" w14:textId="2E85A907" w:rsidR="009602A3" w:rsidRPr="00B51C2F" w:rsidRDefault="003A3B4F" w:rsidP="00B51C2F">
            <w:pPr>
              <w:pStyle w:val="JSKReferenceItem"/>
              <w:numPr>
                <w:ilvl w:val="0"/>
                <w:numId w:val="0"/>
              </w:numPr>
              <w:jc w:val="center"/>
              <w:rPr>
                <w:rFonts w:ascii="Times New Roman" w:eastAsia="Calibri" w:hAnsi="Times New Roman" w:cs="Times New Roman"/>
                <w:sz w:val="20"/>
                <w:lang w:val="en-US"/>
              </w:rPr>
            </w:pPr>
            <w:r>
              <w:rPr>
                <w:rFonts w:ascii="Times New Roman" w:eastAsia="Calibri" w:hAnsi="Times New Roman" w:cs="Times New Roman"/>
                <w:sz w:val="20"/>
                <w:lang w:val="en-US"/>
              </w:rPr>
              <w:t>5.853</w:t>
            </w:r>
          </w:p>
        </w:tc>
        <w:tc>
          <w:tcPr>
            <w:tcW w:w="1033" w:type="dxa"/>
            <w:tcBorders>
              <w:top w:val="nil"/>
              <w:left w:val="nil"/>
              <w:right w:val="nil"/>
            </w:tcBorders>
          </w:tcPr>
          <w:p w14:paraId="76037946" w14:textId="724A52AE" w:rsidR="009602A3" w:rsidRPr="00B51C2F" w:rsidRDefault="009602A3" w:rsidP="00B51C2F">
            <w:pPr>
              <w:pStyle w:val="JSKReferenceItem"/>
              <w:numPr>
                <w:ilvl w:val="0"/>
                <w:numId w:val="0"/>
              </w:numPr>
              <w:jc w:val="center"/>
              <w:rPr>
                <w:rFonts w:ascii="Times New Roman" w:eastAsia="Calibri" w:hAnsi="Times New Roman" w:cs="Times New Roman"/>
                <w:sz w:val="20"/>
                <w:lang w:val="en-US"/>
              </w:rPr>
            </w:pPr>
          </w:p>
        </w:tc>
      </w:tr>
    </w:tbl>
    <w:p w14:paraId="371F5B73" w14:textId="77777777" w:rsidR="00CA1E06" w:rsidRPr="00D54376" w:rsidRDefault="00CA1E06" w:rsidP="00E146CD">
      <w:pPr>
        <w:pStyle w:val="JSKReferenceItem"/>
        <w:numPr>
          <w:ilvl w:val="0"/>
          <w:numId w:val="0"/>
        </w:numPr>
        <w:ind w:firstLine="284"/>
        <w:rPr>
          <w:rFonts w:eastAsia="Calibri"/>
          <w:b/>
          <w:bCs/>
          <w:sz w:val="20"/>
          <w:lang w:val="en-US"/>
        </w:rPr>
      </w:pPr>
    </w:p>
    <w:p w14:paraId="0F423035" w14:textId="0F9C91FB" w:rsidR="00B51C2F" w:rsidRPr="007B1D33" w:rsidRDefault="007B1D33" w:rsidP="00E146CD">
      <w:pPr>
        <w:pStyle w:val="JSKReferenceItem"/>
        <w:numPr>
          <w:ilvl w:val="0"/>
          <w:numId w:val="0"/>
        </w:numPr>
        <w:ind w:firstLine="284"/>
        <w:rPr>
          <w:rFonts w:eastAsia="Calibri"/>
          <w:sz w:val="20"/>
          <w:lang w:val="sv-SE"/>
        </w:rPr>
      </w:pPr>
      <w:r w:rsidRPr="007B1D33">
        <w:rPr>
          <w:rFonts w:eastAsia="Calibri"/>
          <w:sz w:val="20"/>
          <w:lang w:val="sv-SE"/>
        </w:rPr>
        <w:t>Tabel 4.4 dan 4.5 menunjukkan bahwa tingkat signifikansi dari nilai pretest dan posttest masing-masing adalah 90&gt;45 dan 95&gt;75. Kedua set data mengikuti distribusi normal menurut uji normalitas, karena tingkat signifikansi dari nilai pretest dan posttest masing-masing lebih dari 45 dan 75. Hasilnya menunjukkan bahwa uji normalitas berhasil, yang mengindikasikan bahwa semua variabel mengikuti distribusi normal.</w:t>
      </w:r>
    </w:p>
    <w:p w14:paraId="51216891" w14:textId="77777777" w:rsidR="00DD609A" w:rsidRPr="007B1D33" w:rsidRDefault="00DD609A" w:rsidP="00DD609A">
      <w:pPr>
        <w:pStyle w:val="JSKReferenceItem"/>
        <w:numPr>
          <w:ilvl w:val="0"/>
          <w:numId w:val="0"/>
        </w:numPr>
        <w:rPr>
          <w:rFonts w:eastAsia="Calibri"/>
          <w:sz w:val="20"/>
          <w:lang w:val="sv-SE"/>
        </w:rPr>
      </w:pPr>
    </w:p>
    <w:p w14:paraId="0F62D1D7" w14:textId="21CCB6B6" w:rsidR="00DD609A" w:rsidRDefault="00DD609A" w:rsidP="004146CA">
      <w:pPr>
        <w:pStyle w:val="JSKReferenceItem"/>
        <w:numPr>
          <w:ilvl w:val="0"/>
          <w:numId w:val="9"/>
        </w:numPr>
        <w:ind w:left="284" w:hanging="218"/>
        <w:rPr>
          <w:rFonts w:eastAsia="Calibri"/>
          <w:b/>
          <w:bCs/>
          <w:sz w:val="20"/>
          <w:lang w:val="en-US"/>
        </w:rPr>
      </w:pPr>
      <w:r w:rsidRPr="00DD609A">
        <w:rPr>
          <w:rFonts w:eastAsia="Calibri"/>
          <w:b/>
          <w:bCs/>
          <w:sz w:val="20"/>
          <w:lang w:val="en-US"/>
        </w:rPr>
        <w:t>Uji Hipotesis</w:t>
      </w:r>
    </w:p>
    <w:p w14:paraId="5663AC40" w14:textId="16D09DE0" w:rsidR="00C40FCB" w:rsidRPr="007B1D33" w:rsidRDefault="007B1D33" w:rsidP="00D275C0">
      <w:pPr>
        <w:pStyle w:val="JSKReferenceItem"/>
        <w:numPr>
          <w:ilvl w:val="0"/>
          <w:numId w:val="0"/>
        </w:numPr>
        <w:ind w:firstLine="284"/>
        <w:rPr>
          <w:color w:val="000000"/>
          <w:sz w:val="20"/>
          <w:szCs w:val="20"/>
          <w:vertAlign w:val="subscript"/>
          <w:lang w:val="sv-SE"/>
        </w:rPr>
      </w:pPr>
      <w:r w:rsidRPr="007B1D33">
        <w:rPr>
          <w:rFonts w:eastAsia="Calibri"/>
          <w:sz w:val="20"/>
          <w:lang w:val="en-US"/>
        </w:rPr>
        <w:t xml:space="preserve">Setelah uji normalitas mengkonfirmasi bahwa nilai pre-test dan post-test mengikuti distribusi normal, kita dapat menerapkan uji hipotesis untuk mengevaluasi hasil belajar kognitif siswa [21].  Menyelidiki "Bagaimana Model Pembelajaran Berbasis Proyek mempengaruhi hasil belajar kognitif sains sekolah dasar?" adalah pertanyaan utama yang memandu penelitian ini.  </w:t>
      </w:r>
      <w:r w:rsidRPr="007B1D33">
        <w:rPr>
          <w:rFonts w:eastAsia="Calibri"/>
          <w:sz w:val="20"/>
          <w:lang w:val="sv-SE"/>
        </w:rPr>
        <w:t>Dalam SPSS 23, uji-t berpasangan digunakan untuk analisis.  Thitung&gt; Ttabel menunjukkan persyaratan data yang substansial.</w:t>
      </w:r>
    </w:p>
    <w:p w14:paraId="7A6C6AC5" w14:textId="77777777" w:rsidR="00936948" w:rsidRPr="007B1D33" w:rsidRDefault="00936948" w:rsidP="004146CA">
      <w:pPr>
        <w:pStyle w:val="JSKReferenceItem"/>
        <w:numPr>
          <w:ilvl w:val="0"/>
          <w:numId w:val="0"/>
        </w:numPr>
        <w:rPr>
          <w:rFonts w:eastAsia="Calibri"/>
          <w:sz w:val="20"/>
          <w:lang w:val="sv-SE"/>
        </w:rPr>
      </w:pPr>
    </w:p>
    <w:p w14:paraId="1C6FD061" w14:textId="50086E9C" w:rsidR="004146CA" w:rsidRDefault="004146CA" w:rsidP="002635D4">
      <w:pPr>
        <w:contextualSpacing/>
        <w:jc w:val="center"/>
        <w:rPr>
          <w:rFonts w:eastAsia="SimSun"/>
          <w:i/>
          <w:iCs/>
          <w:sz w:val="20"/>
          <w:szCs w:val="20"/>
        </w:rPr>
      </w:pPr>
      <w:r w:rsidRPr="003215E2">
        <w:rPr>
          <w:rFonts w:eastAsia="SimSun"/>
          <w:b/>
          <w:bCs/>
          <w:sz w:val="20"/>
          <w:szCs w:val="20"/>
        </w:rPr>
        <w:t xml:space="preserve">Tabel </w:t>
      </w:r>
      <w:r w:rsidR="00D06F9F">
        <w:rPr>
          <w:rFonts w:eastAsia="SimSun"/>
          <w:b/>
          <w:bCs/>
          <w:sz w:val="20"/>
          <w:szCs w:val="20"/>
          <w:lang w:val="en-US"/>
        </w:rPr>
        <w:t>6</w:t>
      </w:r>
      <w:r w:rsidRPr="003215E2">
        <w:rPr>
          <w:rFonts w:eastAsia="SimSun"/>
          <w:b/>
          <w:bCs/>
          <w:sz w:val="20"/>
          <w:szCs w:val="20"/>
          <w:lang w:val="en-US"/>
        </w:rPr>
        <w:t>.</w:t>
      </w:r>
      <w:r w:rsidRPr="003215E2">
        <w:rPr>
          <w:rFonts w:eastAsia="SimSun"/>
          <w:sz w:val="20"/>
          <w:szCs w:val="20"/>
        </w:rPr>
        <w:t xml:space="preserve"> Hasil Uji </w:t>
      </w:r>
      <w:r w:rsidRPr="003215E2">
        <w:rPr>
          <w:rFonts w:eastAsia="SimSun"/>
          <w:i/>
          <w:iCs/>
          <w:sz w:val="20"/>
          <w:szCs w:val="20"/>
        </w:rPr>
        <w:t>Paired Sample T-Test</w:t>
      </w:r>
    </w:p>
    <w:p w14:paraId="0899E418" w14:textId="77777777" w:rsidR="004146CA" w:rsidRPr="008E44B6" w:rsidRDefault="004146CA" w:rsidP="004146CA">
      <w:pPr>
        <w:contextualSpacing/>
        <w:jc w:val="center"/>
        <w:rPr>
          <w:rFonts w:eastAsia="SimSun"/>
          <w:sz w:val="6"/>
          <w:szCs w:val="20"/>
          <w:lang w:val="en-US"/>
        </w:rPr>
      </w:pPr>
    </w:p>
    <w:tbl>
      <w:tblPr>
        <w:tblW w:w="9425" w:type="dxa"/>
        <w:jc w:val="center"/>
        <w:tblLayout w:type="fixed"/>
        <w:tblCellMar>
          <w:left w:w="0" w:type="dxa"/>
          <w:right w:w="0" w:type="dxa"/>
        </w:tblCellMar>
        <w:tblLook w:val="0000" w:firstRow="0" w:lastRow="0" w:firstColumn="0" w:lastColumn="0" w:noHBand="0" w:noVBand="0"/>
      </w:tblPr>
      <w:tblGrid>
        <w:gridCol w:w="709"/>
        <w:gridCol w:w="1134"/>
        <w:gridCol w:w="851"/>
        <w:gridCol w:w="992"/>
        <w:gridCol w:w="992"/>
        <w:gridCol w:w="851"/>
        <w:gridCol w:w="992"/>
        <w:gridCol w:w="850"/>
        <w:gridCol w:w="426"/>
        <w:gridCol w:w="850"/>
        <w:gridCol w:w="766"/>
        <w:gridCol w:w="12"/>
      </w:tblGrid>
      <w:tr w:rsidR="004146CA" w:rsidRPr="003215E2" w14:paraId="298CC62E" w14:textId="77777777" w:rsidTr="007842D5">
        <w:trPr>
          <w:cantSplit/>
          <w:trHeight w:val="319"/>
          <w:jc w:val="center"/>
        </w:trPr>
        <w:tc>
          <w:tcPr>
            <w:tcW w:w="1843" w:type="dxa"/>
            <w:gridSpan w:val="2"/>
            <w:vMerge w:val="restart"/>
            <w:tcBorders>
              <w:top w:val="single" w:sz="4" w:space="0" w:color="auto"/>
              <w:left w:val="nil"/>
              <w:bottom w:val="nil"/>
              <w:right w:val="single" w:sz="4" w:space="0" w:color="FFFFFF"/>
            </w:tcBorders>
            <w:vAlign w:val="bottom"/>
          </w:tcPr>
          <w:p w14:paraId="12D031CE" w14:textId="77777777" w:rsidR="004146CA" w:rsidRPr="00BE7D7D" w:rsidRDefault="004146CA" w:rsidP="007842D5">
            <w:pPr>
              <w:autoSpaceDE w:val="0"/>
              <w:autoSpaceDN w:val="0"/>
              <w:adjustRightInd w:val="0"/>
              <w:rPr>
                <w:sz w:val="20"/>
                <w:szCs w:val="20"/>
              </w:rPr>
            </w:pPr>
          </w:p>
        </w:tc>
        <w:tc>
          <w:tcPr>
            <w:tcW w:w="4678" w:type="dxa"/>
            <w:gridSpan w:val="5"/>
            <w:tcBorders>
              <w:top w:val="single" w:sz="4" w:space="0" w:color="auto"/>
              <w:left w:val="single" w:sz="4" w:space="0" w:color="FFFFFF"/>
              <w:bottom w:val="single" w:sz="4" w:space="0" w:color="FFFFFF"/>
              <w:right w:val="single" w:sz="4" w:space="0" w:color="FFFFFF"/>
            </w:tcBorders>
            <w:vAlign w:val="bottom"/>
          </w:tcPr>
          <w:p w14:paraId="58137171" w14:textId="77777777" w:rsidR="004146CA" w:rsidRPr="00BE7D7D" w:rsidRDefault="004146CA" w:rsidP="007842D5">
            <w:pPr>
              <w:autoSpaceDE w:val="0"/>
              <w:autoSpaceDN w:val="0"/>
              <w:adjustRightInd w:val="0"/>
              <w:jc w:val="center"/>
              <w:rPr>
                <w:b/>
                <w:sz w:val="20"/>
                <w:szCs w:val="20"/>
              </w:rPr>
            </w:pPr>
            <w:r w:rsidRPr="00BE7D7D">
              <w:rPr>
                <w:b/>
                <w:sz w:val="20"/>
                <w:szCs w:val="20"/>
              </w:rPr>
              <w:t>Paired Differences</w:t>
            </w:r>
          </w:p>
        </w:tc>
        <w:tc>
          <w:tcPr>
            <w:tcW w:w="850" w:type="dxa"/>
            <w:vMerge w:val="restart"/>
            <w:tcBorders>
              <w:top w:val="single" w:sz="4" w:space="0" w:color="000000" w:themeColor="text1"/>
              <w:left w:val="single" w:sz="4" w:space="0" w:color="FFFFFF"/>
              <w:bottom w:val="nil"/>
              <w:right w:val="single" w:sz="4" w:space="0" w:color="FFFFFF"/>
            </w:tcBorders>
            <w:vAlign w:val="bottom"/>
          </w:tcPr>
          <w:p w14:paraId="7CF3F26F" w14:textId="77777777" w:rsidR="004146CA" w:rsidRPr="00BE7D7D" w:rsidRDefault="004146CA" w:rsidP="007842D5">
            <w:pPr>
              <w:autoSpaceDE w:val="0"/>
              <w:autoSpaceDN w:val="0"/>
              <w:adjustRightInd w:val="0"/>
              <w:jc w:val="center"/>
              <w:rPr>
                <w:b/>
                <w:sz w:val="20"/>
                <w:szCs w:val="20"/>
              </w:rPr>
            </w:pPr>
            <w:r w:rsidRPr="00BE7D7D">
              <w:rPr>
                <w:b/>
                <w:sz w:val="20"/>
                <w:szCs w:val="20"/>
              </w:rPr>
              <w:t>t</w:t>
            </w:r>
          </w:p>
        </w:tc>
        <w:tc>
          <w:tcPr>
            <w:tcW w:w="426" w:type="dxa"/>
            <w:vMerge w:val="restart"/>
            <w:tcBorders>
              <w:top w:val="single" w:sz="4" w:space="0" w:color="000000" w:themeColor="text1"/>
              <w:left w:val="single" w:sz="4" w:space="0" w:color="FFFFFF"/>
              <w:bottom w:val="nil"/>
              <w:right w:val="single" w:sz="4" w:space="0" w:color="FFFFFF"/>
            </w:tcBorders>
            <w:vAlign w:val="bottom"/>
          </w:tcPr>
          <w:p w14:paraId="35A88C3A" w14:textId="77777777" w:rsidR="004146CA" w:rsidRPr="00BE7D7D" w:rsidRDefault="004146CA" w:rsidP="007842D5">
            <w:pPr>
              <w:autoSpaceDE w:val="0"/>
              <w:autoSpaceDN w:val="0"/>
              <w:adjustRightInd w:val="0"/>
              <w:jc w:val="center"/>
              <w:rPr>
                <w:b/>
                <w:sz w:val="20"/>
                <w:szCs w:val="20"/>
              </w:rPr>
            </w:pPr>
            <w:r w:rsidRPr="00BE7D7D">
              <w:rPr>
                <w:b/>
                <w:sz w:val="20"/>
                <w:szCs w:val="20"/>
              </w:rPr>
              <w:t>df</w:t>
            </w:r>
          </w:p>
        </w:tc>
        <w:tc>
          <w:tcPr>
            <w:tcW w:w="1628" w:type="dxa"/>
            <w:gridSpan w:val="3"/>
            <w:tcBorders>
              <w:top w:val="single" w:sz="4" w:space="0" w:color="000000" w:themeColor="text1"/>
              <w:left w:val="single" w:sz="4" w:space="0" w:color="FFFFFF"/>
              <w:bottom w:val="nil"/>
              <w:right w:val="nil"/>
            </w:tcBorders>
            <w:vAlign w:val="bottom"/>
          </w:tcPr>
          <w:p w14:paraId="1E18694F" w14:textId="77777777" w:rsidR="004146CA" w:rsidRPr="00BE7D7D" w:rsidRDefault="004146CA" w:rsidP="007842D5">
            <w:pPr>
              <w:autoSpaceDE w:val="0"/>
              <w:autoSpaceDN w:val="0"/>
              <w:adjustRightInd w:val="0"/>
              <w:jc w:val="center"/>
              <w:rPr>
                <w:b/>
                <w:sz w:val="20"/>
                <w:szCs w:val="20"/>
              </w:rPr>
            </w:pPr>
            <w:r w:rsidRPr="00BE7D7D">
              <w:rPr>
                <w:b/>
                <w:sz w:val="20"/>
                <w:szCs w:val="20"/>
              </w:rPr>
              <w:t>Significance</w:t>
            </w:r>
          </w:p>
        </w:tc>
      </w:tr>
      <w:tr w:rsidR="004146CA" w:rsidRPr="003215E2" w14:paraId="1D124BED" w14:textId="77777777" w:rsidTr="007842D5">
        <w:trPr>
          <w:gridAfter w:val="1"/>
          <w:wAfter w:w="12" w:type="dxa"/>
          <w:cantSplit/>
          <w:trHeight w:val="694"/>
          <w:jc w:val="center"/>
        </w:trPr>
        <w:tc>
          <w:tcPr>
            <w:tcW w:w="1843" w:type="dxa"/>
            <w:gridSpan w:val="2"/>
            <w:vMerge/>
            <w:tcBorders>
              <w:top w:val="nil"/>
              <w:left w:val="nil"/>
              <w:bottom w:val="nil"/>
              <w:right w:val="single" w:sz="4" w:space="0" w:color="FFFFFF"/>
            </w:tcBorders>
            <w:vAlign w:val="bottom"/>
          </w:tcPr>
          <w:p w14:paraId="189B9B52" w14:textId="77777777" w:rsidR="004146CA" w:rsidRPr="00BE7D7D" w:rsidRDefault="004146CA" w:rsidP="007842D5">
            <w:pPr>
              <w:autoSpaceDE w:val="0"/>
              <w:autoSpaceDN w:val="0"/>
              <w:adjustRightInd w:val="0"/>
              <w:rPr>
                <w:rFonts w:ascii="Arial" w:hAnsi="Arial" w:cs="Arial"/>
                <w:sz w:val="20"/>
                <w:szCs w:val="20"/>
              </w:rPr>
            </w:pPr>
          </w:p>
        </w:tc>
        <w:tc>
          <w:tcPr>
            <w:tcW w:w="851" w:type="dxa"/>
            <w:vMerge w:val="restart"/>
            <w:tcBorders>
              <w:top w:val="single" w:sz="4" w:space="0" w:color="FFFFFF"/>
              <w:left w:val="single" w:sz="4" w:space="0" w:color="FFFFFF"/>
              <w:bottom w:val="single" w:sz="4" w:space="0" w:color="auto"/>
              <w:right w:val="single" w:sz="4" w:space="0" w:color="FFFFFF"/>
            </w:tcBorders>
            <w:vAlign w:val="bottom"/>
          </w:tcPr>
          <w:p w14:paraId="24A24CA4" w14:textId="77777777" w:rsidR="004146CA" w:rsidRPr="00BE7D7D" w:rsidRDefault="004146CA" w:rsidP="007842D5">
            <w:pPr>
              <w:autoSpaceDE w:val="0"/>
              <w:autoSpaceDN w:val="0"/>
              <w:adjustRightInd w:val="0"/>
              <w:jc w:val="center"/>
              <w:rPr>
                <w:b/>
                <w:sz w:val="20"/>
                <w:szCs w:val="20"/>
              </w:rPr>
            </w:pPr>
            <w:r w:rsidRPr="00BE7D7D">
              <w:rPr>
                <w:b/>
                <w:sz w:val="20"/>
                <w:szCs w:val="20"/>
              </w:rPr>
              <w:t>Mean</w:t>
            </w:r>
          </w:p>
        </w:tc>
        <w:tc>
          <w:tcPr>
            <w:tcW w:w="992" w:type="dxa"/>
            <w:vMerge w:val="restart"/>
            <w:tcBorders>
              <w:top w:val="single" w:sz="4" w:space="0" w:color="FFFFFF"/>
              <w:left w:val="single" w:sz="4" w:space="0" w:color="FFFFFF"/>
              <w:bottom w:val="single" w:sz="4" w:space="0" w:color="auto"/>
              <w:right w:val="single" w:sz="4" w:space="0" w:color="FFFFFF"/>
            </w:tcBorders>
            <w:vAlign w:val="bottom"/>
          </w:tcPr>
          <w:p w14:paraId="0162FDBC" w14:textId="77777777" w:rsidR="004146CA" w:rsidRPr="00BE7D7D" w:rsidRDefault="004146CA" w:rsidP="007842D5">
            <w:pPr>
              <w:autoSpaceDE w:val="0"/>
              <w:autoSpaceDN w:val="0"/>
              <w:adjustRightInd w:val="0"/>
              <w:jc w:val="center"/>
              <w:rPr>
                <w:b/>
                <w:sz w:val="20"/>
                <w:szCs w:val="20"/>
              </w:rPr>
            </w:pPr>
            <w:r w:rsidRPr="00BE7D7D">
              <w:rPr>
                <w:b/>
                <w:sz w:val="20"/>
                <w:szCs w:val="20"/>
              </w:rPr>
              <w:t>Std. Deviation</w:t>
            </w:r>
          </w:p>
        </w:tc>
        <w:tc>
          <w:tcPr>
            <w:tcW w:w="992" w:type="dxa"/>
            <w:vMerge w:val="restart"/>
            <w:tcBorders>
              <w:top w:val="single" w:sz="4" w:space="0" w:color="FFFFFF"/>
              <w:left w:val="single" w:sz="4" w:space="0" w:color="FFFFFF"/>
              <w:bottom w:val="single" w:sz="4" w:space="0" w:color="auto"/>
              <w:right w:val="single" w:sz="4" w:space="0" w:color="FFFFFF"/>
            </w:tcBorders>
            <w:vAlign w:val="bottom"/>
          </w:tcPr>
          <w:p w14:paraId="4DACB3B8" w14:textId="77777777" w:rsidR="004146CA" w:rsidRPr="00BE7D7D" w:rsidRDefault="004146CA" w:rsidP="007842D5">
            <w:pPr>
              <w:autoSpaceDE w:val="0"/>
              <w:autoSpaceDN w:val="0"/>
              <w:adjustRightInd w:val="0"/>
              <w:jc w:val="center"/>
              <w:rPr>
                <w:b/>
                <w:sz w:val="20"/>
                <w:szCs w:val="20"/>
              </w:rPr>
            </w:pPr>
            <w:r w:rsidRPr="00BE7D7D">
              <w:rPr>
                <w:b/>
                <w:sz w:val="20"/>
                <w:szCs w:val="20"/>
              </w:rPr>
              <w:t>Std. Error Mean</w:t>
            </w:r>
          </w:p>
        </w:tc>
        <w:tc>
          <w:tcPr>
            <w:tcW w:w="1843" w:type="dxa"/>
            <w:gridSpan w:val="2"/>
            <w:tcBorders>
              <w:top w:val="single" w:sz="4" w:space="0" w:color="FFFFFF"/>
              <w:left w:val="single" w:sz="4" w:space="0" w:color="FFFFFF"/>
              <w:bottom w:val="single" w:sz="4" w:space="0" w:color="FFFFFF"/>
              <w:right w:val="single" w:sz="4" w:space="0" w:color="FFFFFF"/>
            </w:tcBorders>
            <w:vAlign w:val="bottom"/>
          </w:tcPr>
          <w:p w14:paraId="757769F1" w14:textId="77777777" w:rsidR="004146CA" w:rsidRPr="00BE7D7D" w:rsidRDefault="004146CA" w:rsidP="007842D5">
            <w:pPr>
              <w:autoSpaceDE w:val="0"/>
              <w:autoSpaceDN w:val="0"/>
              <w:adjustRightInd w:val="0"/>
              <w:jc w:val="center"/>
              <w:rPr>
                <w:b/>
                <w:sz w:val="20"/>
                <w:szCs w:val="20"/>
              </w:rPr>
            </w:pPr>
            <w:r w:rsidRPr="00BE7D7D">
              <w:rPr>
                <w:b/>
                <w:sz w:val="20"/>
                <w:szCs w:val="20"/>
              </w:rPr>
              <w:t>95% Confidence Interval of the Difference</w:t>
            </w:r>
          </w:p>
        </w:tc>
        <w:tc>
          <w:tcPr>
            <w:tcW w:w="850" w:type="dxa"/>
            <w:vMerge/>
            <w:tcBorders>
              <w:top w:val="single" w:sz="4" w:space="0" w:color="FFFFFF"/>
              <w:left w:val="single" w:sz="4" w:space="0" w:color="FFFFFF"/>
              <w:right w:val="single" w:sz="4" w:space="0" w:color="FFFFFF"/>
            </w:tcBorders>
            <w:vAlign w:val="bottom"/>
          </w:tcPr>
          <w:p w14:paraId="01282E87" w14:textId="77777777" w:rsidR="004146CA" w:rsidRPr="00BE7D7D" w:rsidRDefault="004146CA" w:rsidP="007842D5">
            <w:pPr>
              <w:autoSpaceDE w:val="0"/>
              <w:autoSpaceDN w:val="0"/>
              <w:adjustRightInd w:val="0"/>
              <w:rPr>
                <w:b/>
                <w:sz w:val="20"/>
                <w:szCs w:val="20"/>
              </w:rPr>
            </w:pPr>
          </w:p>
        </w:tc>
        <w:tc>
          <w:tcPr>
            <w:tcW w:w="426" w:type="dxa"/>
            <w:vMerge/>
            <w:tcBorders>
              <w:top w:val="single" w:sz="4" w:space="0" w:color="FFFFFF"/>
              <w:left w:val="single" w:sz="4" w:space="0" w:color="FFFFFF"/>
              <w:right w:val="single" w:sz="4" w:space="0" w:color="FFFFFF"/>
            </w:tcBorders>
            <w:vAlign w:val="bottom"/>
          </w:tcPr>
          <w:p w14:paraId="7D8D9AC6" w14:textId="77777777" w:rsidR="004146CA" w:rsidRPr="00BE7D7D" w:rsidRDefault="004146CA" w:rsidP="007842D5">
            <w:pPr>
              <w:autoSpaceDE w:val="0"/>
              <w:autoSpaceDN w:val="0"/>
              <w:adjustRightInd w:val="0"/>
              <w:rPr>
                <w:b/>
                <w:sz w:val="20"/>
                <w:szCs w:val="20"/>
              </w:rPr>
            </w:pPr>
          </w:p>
        </w:tc>
        <w:tc>
          <w:tcPr>
            <w:tcW w:w="850" w:type="dxa"/>
            <w:vMerge w:val="restart"/>
            <w:tcBorders>
              <w:top w:val="single" w:sz="4" w:space="0" w:color="FFFFFF"/>
              <w:left w:val="single" w:sz="4" w:space="0" w:color="FFFFFF"/>
              <w:right w:val="single" w:sz="4" w:space="0" w:color="FFFFFF"/>
            </w:tcBorders>
            <w:vAlign w:val="bottom"/>
          </w:tcPr>
          <w:p w14:paraId="3C77A4CD" w14:textId="77777777" w:rsidR="004146CA" w:rsidRPr="00BE7D7D" w:rsidRDefault="004146CA" w:rsidP="007842D5">
            <w:pPr>
              <w:autoSpaceDE w:val="0"/>
              <w:autoSpaceDN w:val="0"/>
              <w:adjustRightInd w:val="0"/>
              <w:jc w:val="center"/>
              <w:rPr>
                <w:b/>
                <w:sz w:val="20"/>
                <w:szCs w:val="20"/>
              </w:rPr>
            </w:pPr>
            <w:r w:rsidRPr="00BE7D7D">
              <w:rPr>
                <w:b/>
                <w:sz w:val="20"/>
                <w:szCs w:val="20"/>
              </w:rPr>
              <w:t>One-Sided p</w:t>
            </w:r>
          </w:p>
        </w:tc>
        <w:tc>
          <w:tcPr>
            <w:tcW w:w="766" w:type="dxa"/>
            <w:vMerge w:val="restart"/>
            <w:tcBorders>
              <w:top w:val="single" w:sz="4" w:space="0" w:color="FFFFFF" w:themeColor="background1"/>
              <w:left w:val="single" w:sz="4" w:space="0" w:color="FFFFFF"/>
              <w:right w:val="nil"/>
            </w:tcBorders>
            <w:vAlign w:val="bottom"/>
          </w:tcPr>
          <w:p w14:paraId="54FA300D" w14:textId="77777777" w:rsidR="004146CA" w:rsidRPr="00BE7D7D" w:rsidRDefault="004146CA" w:rsidP="007842D5">
            <w:pPr>
              <w:autoSpaceDE w:val="0"/>
              <w:autoSpaceDN w:val="0"/>
              <w:adjustRightInd w:val="0"/>
              <w:jc w:val="center"/>
              <w:rPr>
                <w:b/>
                <w:sz w:val="20"/>
                <w:szCs w:val="20"/>
              </w:rPr>
            </w:pPr>
            <w:r w:rsidRPr="00BE7D7D">
              <w:rPr>
                <w:b/>
                <w:sz w:val="20"/>
                <w:szCs w:val="20"/>
              </w:rPr>
              <w:t>Two-Sided p</w:t>
            </w:r>
          </w:p>
        </w:tc>
      </w:tr>
      <w:tr w:rsidR="004146CA" w:rsidRPr="003215E2" w14:paraId="09850F49" w14:textId="77777777" w:rsidTr="007842D5">
        <w:trPr>
          <w:gridAfter w:val="1"/>
          <w:wAfter w:w="12" w:type="dxa"/>
          <w:cantSplit/>
          <w:trHeight w:val="319"/>
          <w:jc w:val="center"/>
        </w:trPr>
        <w:tc>
          <w:tcPr>
            <w:tcW w:w="1843" w:type="dxa"/>
            <w:gridSpan w:val="2"/>
            <w:vMerge/>
            <w:tcBorders>
              <w:top w:val="nil"/>
              <w:left w:val="nil"/>
              <w:bottom w:val="nil"/>
              <w:right w:val="single" w:sz="4" w:space="0" w:color="FFFFFF"/>
            </w:tcBorders>
            <w:vAlign w:val="bottom"/>
          </w:tcPr>
          <w:p w14:paraId="61F77779" w14:textId="77777777" w:rsidR="004146CA" w:rsidRPr="00BE7D7D" w:rsidRDefault="004146CA" w:rsidP="007842D5">
            <w:pPr>
              <w:autoSpaceDE w:val="0"/>
              <w:autoSpaceDN w:val="0"/>
              <w:adjustRightInd w:val="0"/>
              <w:rPr>
                <w:rFonts w:ascii="Arial" w:hAnsi="Arial" w:cs="Arial"/>
                <w:sz w:val="20"/>
                <w:szCs w:val="20"/>
              </w:rPr>
            </w:pPr>
          </w:p>
        </w:tc>
        <w:tc>
          <w:tcPr>
            <w:tcW w:w="851" w:type="dxa"/>
            <w:vMerge/>
            <w:tcBorders>
              <w:top w:val="single" w:sz="8" w:space="0" w:color="E0E0E0"/>
              <w:left w:val="single" w:sz="4" w:space="0" w:color="FFFFFF"/>
              <w:bottom w:val="single" w:sz="4" w:space="0" w:color="auto"/>
              <w:right w:val="single" w:sz="4" w:space="0" w:color="FFFFFF"/>
            </w:tcBorders>
            <w:vAlign w:val="bottom"/>
          </w:tcPr>
          <w:p w14:paraId="6DAF3585" w14:textId="77777777" w:rsidR="004146CA" w:rsidRPr="00BE7D7D" w:rsidRDefault="004146CA" w:rsidP="007842D5">
            <w:pPr>
              <w:autoSpaceDE w:val="0"/>
              <w:autoSpaceDN w:val="0"/>
              <w:adjustRightInd w:val="0"/>
              <w:rPr>
                <w:rFonts w:ascii="Arial" w:hAnsi="Arial" w:cs="Arial"/>
                <w:sz w:val="20"/>
                <w:szCs w:val="20"/>
              </w:rPr>
            </w:pPr>
          </w:p>
        </w:tc>
        <w:tc>
          <w:tcPr>
            <w:tcW w:w="992" w:type="dxa"/>
            <w:vMerge/>
            <w:tcBorders>
              <w:top w:val="single" w:sz="8" w:space="0" w:color="E0E0E0"/>
              <w:left w:val="single" w:sz="4" w:space="0" w:color="FFFFFF"/>
              <w:bottom w:val="single" w:sz="4" w:space="0" w:color="auto"/>
              <w:right w:val="single" w:sz="4" w:space="0" w:color="FFFFFF"/>
            </w:tcBorders>
            <w:vAlign w:val="bottom"/>
          </w:tcPr>
          <w:p w14:paraId="75A523FA" w14:textId="77777777" w:rsidR="004146CA" w:rsidRPr="00BE7D7D" w:rsidRDefault="004146CA" w:rsidP="007842D5">
            <w:pPr>
              <w:autoSpaceDE w:val="0"/>
              <w:autoSpaceDN w:val="0"/>
              <w:adjustRightInd w:val="0"/>
              <w:rPr>
                <w:rFonts w:ascii="Arial" w:hAnsi="Arial" w:cs="Arial"/>
                <w:sz w:val="20"/>
                <w:szCs w:val="20"/>
              </w:rPr>
            </w:pPr>
          </w:p>
        </w:tc>
        <w:tc>
          <w:tcPr>
            <w:tcW w:w="992" w:type="dxa"/>
            <w:vMerge/>
            <w:tcBorders>
              <w:top w:val="single" w:sz="8" w:space="0" w:color="E0E0E0"/>
              <w:left w:val="single" w:sz="4" w:space="0" w:color="FFFFFF"/>
              <w:bottom w:val="single" w:sz="4" w:space="0" w:color="auto"/>
              <w:right w:val="single" w:sz="4" w:space="0" w:color="FFFFFF"/>
            </w:tcBorders>
            <w:vAlign w:val="bottom"/>
          </w:tcPr>
          <w:p w14:paraId="5B6226FA" w14:textId="77777777" w:rsidR="004146CA" w:rsidRPr="00BE7D7D" w:rsidRDefault="004146CA" w:rsidP="007842D5">
            <w:pPr>
              <w:autoSpaceDE w:val="0"/>
              <w:autoSpaceDN w:val="0"/>
              <w:adjustRightInd w:val="0"/>
              <w:rPr>
                <w:rFonts w:ascii="Arial" w:hAnsi="Arial" w:cs="Arial"/>
                <w:sz w:val="20"/>
                <w:szCs w:val="20"/>
              </w:rPr>
            </w:pPr>
          </w:p>
        </w:tc>
        <w:tc>
          <w:tcPr>
            <w:tcW w:w="851" w:type="dxa"/>
            <w:tcBorders>
              <w:top w:val="single" w:sz="4" w:space="0" w:color="FFFFFF"/>
              <w:left w:val="single" w:sz="4" w:space="0" w:color="FFFFFF"/>
              <w:bottom w:val="single" w:sz="8" w:space="0" w:color="152935"/>
              <w:right w:val="single" w:sz="4" w:space="0" w:color="FFFFFF"/>
            </w:tcBorders>
            <w:vAlign w:val="bottom"/>
          </w:tcPr>
          <w:p w14:paraId="5F7E3A15" w14:textId="77777777" w:rsidR="004146CA" w:rsidRPr="00BE7D7D" w:rsidRDefault="004146CA" w:rsidP="007842D5">
            <w:pPr>
              <w:autoSpaceDE w:val="0"/>
              <w:autoSpaceDN w:val="0"/>
              <w:adjustRightInd w:val="0"/>
              <w:spacing w:line="320" w:lineRule="atLeast"/>
              <w:ind w:left="60" w:right="60"/>
              <w:jc w:val="center"/>
              <w:rPr>
                <w:b/>
                <w:sz w:val="20"/>
                <w:szCs w:val="20"/>
              </w:rPr>
            </w:pPr>
            <w:r w:rsidRPr="00BE7D7D">
              <w:rPr>
                <w:b/>
                <w:sz w:val="20"/>
                <w:szCs w:val="20"/>
              </w:rPr>
              <w:t>Lower</w:t>
            </w:r>
          </w:p>
        </w:tc>
        <w:tc>
          <w:tcPr>
            <w:tcW w:w="992" w:type="dxa"/>
            <w:tcBorders>
              <w:top w:val="single" w:sz="4" w:space="0" w:color="FFFFFF"/>
              <w:left w:val="single" w:sz="4" w:space="0" w:color="FFFFFF"/>
              <w:bottom w:val="single" w:sz="8" w:space="0" w:color="152935"/>
              <w:right w:val="single" w:sz="4" w:space="0" w:color="FFFFFF"/>
            </w:tcBorders>
            <w:vAlign w:val="bottom"/>
          </w:tcPr>
          <w:p w14:paraId="08871BBD" w14:textId="77777777" w:rsidR="004146CA" w:rsidRPr="00BE7D7D" w:rsidRDefault="004146CA" w:rsidP="007842D5">
            <w:pPr>
              <w:autoSpaceDE w:val="0"/>
              <w:autoSpaceDN w:val="0"/>
              <w:adjustRightInd w:val="0"/>
              <w:ind w:left="60" w:right="60"/>
              <w:jc w:val="center"/>
              <w:rPr>
                <w:b/>
                <w:sz w:val="20"/>
                <w:szCs w:val="20"/>
              </w:rPr>
            </w:pPr>
            <w:r w:rsidRPr="00BE7D7D">
              <w:rPr>
                <w:b/>
                <w:sz w:val="20"/>
                <w:szCs w:val="20"/>
              </w:rPr>
              <w:t>Upper</w:t>
            </w:r>
          </w:p>
        </w:tc>
        <w:tc>
          <w:tcPr>
            <w:tcW w:w="850" w:type="dxa"/>
            <w:vMerge/>
            <w:tcBorders>
              <w:left w:val="single" w:sz="4" w:space="0" w:color="FFFFFF"/>
              <w:bottom w:val="single" w:sz="4" w:space="0" w:color="auto"/>
              <w:right w:val="single" w:sz="4" w:space="0" w:color="FFFFFF"/>
            </w:tcBorders>
            <w:vAlign w:val="bottom"/>
          </w:tcPr>
          <w:p w14:paraId="423FC88C" w14:textId="77777777" w:rsidR="004146CA" w:rsidRPr="00BE7D7D" w:rsidRDefault="004146CA" w:rsidP="007842D5">
            <w:pPr>
              <w:autoSpaceDE w:val="0"/>
              <w:autoSpaceDN w:val="0"/>
              <w:adjustRightInd w:val="0"/>
              <w:rPr>
                <w:rFonts w:ascii="Arial" w:hAnsi="Arial" w:cs="Arial"/>
                <w:sz w:val="20"/>
                <w:szCs w:val="20"/>
              </w:rPr>
            </w:pPr>
          </w:p>
        </w:tc>
        <w:tc>
          <w:tcPr>
            <w:tcW w:w="426" w:type="dxa"/>
            <w:vMerge/>
            <w:tcBorders>
              <w:left w:val="single" w:sz="4" w:space="0" w:color="FFFFFF"/>
              <w:bottom w:val="single" w:sz="4" w:space="0" w:color="auto"/>
              <w:right w:val="single" w:sz="4" w:space="0" w:color="FFFFFF"/>
            </w:tcBorders>
            <w:vAlign w:val="bottom"/>
          </w:tcPr>
          <w:p w14:paraId="23FD871E" w14:textId="77777777" w:rsidR="004146CA" w:rsidRPr="00BE7D7D" w:rsidRDefault="004146CA" w:rsidP="007842D5">
            <w:pPr>
              <w:autoSpaceDE w:val="0"/>
              <w:autoSpaceDN w:val="0"/>
              <w:adjustRightInd w:val="0"/>
              <w:rPr>
                <w:rFonts w:ascii="Arial" w:hAnsi="Arial" w:cs="Arial"/>
                <w:sz w:val="20"/>
                <w:szCs w:val="20"/>
              </w:rPr>
            </w:pPr>
          </w:p>
        </w:tc>
        <w:tc>
          <w:tcPr>
            <w:tcW w:w="850" w:type="dxa"/>
            <w:vMerge/>
            <w:tcBorders>
              <w:left w:val="single" w:sz="4" w:space="0" w:color="FFFFFF"/>
              <w:bottom w:val="single" w:sz="4" w:space="0" w:color="auto"/>
              <w:right w:val="single" w:sz="4" w:space="0" w:color="FFFFFF"/>
            </w:tcBorders>
            <w:vAlign w:val="bottom"/>
          </w:tcPr>
          <w:p w14:paraId="50353EB9" w14:textId="77777777" w:rsidR="004146CA" w:rsidRPr="00BE7D7D" w:rsidRDefault="004146CA" w:rsidP="007842D5">
            <w:pPr>
              <w:autoSpaceDE w:val="0"/>
              <w:autoSpaceDN w:val="0"/>
              <w:adjustRightInd w:val="0"/>
              <w:rPr>
                <w:rFonts w:ascii="Arial" w:hAnsi="Arial" w:cs="Arial"/>
                <w:sz w:val="20"/>
                <w:szCs w:val="20"/>
              </w:rPr>
            </w:pPr>
          </w:p>
        </w:tc>
        <w:tc>
          <w:tcPr>
            <w:tcW w:w="766" w:type="dxa"/>
            <w:vMerge/>
            <w:tcBorders>
              <w:left w:val="single" w:sz="4" w:space="0" w:color="FFFFFF"/>
              <w:bottom w:val="single" w:sz="4" w:space="0" w:color="auto"/>
              <w:right w:val="nil"/>
            </w:tcBorders>
            <w:vAlign w:val="bottom"/>
          </w:tcPr>
          <w:p w14:paraId="25B41B39" w14:textId="77777777" w:rsidR="004146CA" w:rsidRPr="00BE7D7D" w:rsidRDefault="004146CA" w:rsidP="007842D5">
            <w:pPr>
              <w:autoSpaceDE w:val="0"/>
              <w:autoSpaceDN w:val="0"/>
              <w:adjustRightInd w:val="0"/>
              <w:rPr>
                <w:rFonts w:ascii="Arial" w:hAnsi="Arial" w:cs="Arial"/>
                <w:sz w:val="20"/>
                <w:szCs w:val="20"/>
              </w:rPr>
            </w:pPr>
          </w:p>
        </w:tc>
      </w:tr>
      <w:tr w:rsidR="004146CA" w:rsidRPr="003215E2" w14:paraId="23173D96" w14:textId="77777777" w:rsidTr="007842D5">
        <w:trPr>
          <w:gridAfter w:val="1"/>
          <w:wAfter w:w="12" w:type="dxa"/>
          <w:cantSplit/>
          <w:trHeight w:val="668"/>
          <w:jc w:val="center"/>
        </w:trPr>
        <w:tc>
          <w:tcPr>
            <w:tcW w:w="709" w:type="dxa"/>
            <w:tcBorders>
              <w:top w:val="single" w:sz="8" w:space="0" w:color="152935"/>
              <w:left w:val="nil"/>
              <w:bottom w:val="single" w:sz="8" w:space="0" w:color="152935"/>
              <w:right w:val="single" w:sz="4" w:space="0" w:color="FFFFFF"/>
            </w:tcBorders>
          </w:tcPr>
          <w:p w14:paraId="50A81220" w14:textId="77777777" w:rsidR="004146CA" w:rsidRPr="00BE7D7D" w:rsidRDefault="004146CA" w:rsidP="007842D5">
            <w:pPr>
              <w:autoSpaceDE w:val="0"/>
              <w:autoSpaceDN w:val="0"/>
              <w:adjustRightInd w:val="0"/>
              <w:spacing w:line="320" w:lineRule="atLeast"/>
              <w:ind w:left="60" w:right="60"/>
              <w:rPr>
                <w:sz w:val="20"/>
                <w:szCs w:val="20"/>
              </w:rPr>
            </w:pPr>
            <w:r w:rsidRPr="00BE7D7D">
              <w:rPr>
                <w:sz w:val="20"/>
                <w:szCs w:val="20"/>
              </w:rPr>
              <w:t>Pair 1</w:t>
            </w:r>
          </w:p>
        </w:tc>
        <w:tc>
          <w:tcPr>
            <w:tcW w:w="1134" w:type="dxa"/>
            <w:tcBorders>
              <w:top w:val="single" w:sz="8" w:space="0" w:color="152935"/>
              <w:left w:val="single" w:sz="4" w:space="0" w:color="FFFFFF"/>
              <w:bottom w:val="single" w:sz="8" w:space="0" w:color="152935"/>
              <w:right w:val="single" w:sz="4" w:space="0" w:color="FFFFFF"/>
            </w:tcBorders>
          </w:tcPr>
          <w:p w14:paraId="5ACC2EB7" w14:textId="77777777" w:rsidR="004146CA" w:rsidRPr="008E44B6" w:rsidRDefault="004146CA" w:rsidP="007842D5">
            <w:pPr>
              <w:autoSpaceDE w:val="0"/>
              <w:autoSpaceDN w:val="0"/>
              <w:adjustRightInd w:val="0"/>
              <w:spacing w:line="320" w:lineRule="atLeast"/>
              <w:ind w:left="60" w:right="60"/>
              <w:rPr>
                <w:i/>
                <w:sz w:val="20"/>
                <w:szCs w:val="20"/>
              </w:rPr>
            </w:pPr>
            <w:r w:rsidRPr="008E44B6">
              <w:rPr>
                <w:i/>
                <w:sz w:val="20"/>
                <w:szCs w:val="20"/>
              </w:rPr>
              <w:t>Pr</w:t>
            </w:r>
            <w:r>
              <w:rPr>
                <w:i/>
                <w:sz w:val="20"/>
                <w:szCs w:val="20"/>
              </w:rPr>
              <w:t>etest- Postt</w:t>
            </w:r>
            <w:r w:rsidRPr="008E44B6">
              <w:rPr>
                <w:i/>
                <w:sz w:val="20"/>
                <w:szCs w:val="20"/>
              </w:rPr>
              <w:t xml:space="preserve">est </w:t>
            </w:r>
          </w:p>
        </w:tc>
        <w:tc>
          <w:tcPr>
            <w:tcW w:w="851" w:type="dxa"/>
            <w:tcBorders>
              <w:top w:val="single" w:sz="4" w:space="0" w:color="auto"/>
              <w:left w:val="single" w:sz="4" w:space="0" w:color="FFFFFF"/>
              <w:bottom w:val="single" w:sz="8" w:space="0" w:color="152935"/>
              <w:right w:val="single" w:sz="4" w:space="0" w:color="FFFFFF"/>
            </w:tcBorders>
          </w:tcPr>
          <w:p w14:paraId="6628FB32" w14:textId="6762EF4E" w:rsidR="004146CA" w:rsidRPr="00866401" w:rsidRDefault="004146CA" w:rsidP="007842D5">
            <w:pPr>
              <w:autoSpaceDE w:val="0"/>
              <w:autoSpaceDN w:val="0"/>
              <w:adjustRightInd w:val="0"/>
              <w:spacing w:line="320" w:lineRule="atLeast"/>
              <w:ind w:left="60" w:right="60"/>
              <w:rPr>
                <w:sz w:val="20"/>
                <w:szCs w:val="20"/>
                <w:lang w:val="en-US"/>
              </w:rPr>
            </w:pPr>
            <w:r w:rsidRPr="00BE7D7D">
              <w:rPr>
                <w:sz w:val="20"/>
                <w:szCs w:val="20"/>
              </w:rPr>
              <w:t>-</w:t>
            </w:r>
            <w:r w:rsidR="003A3B4F">
              <w:rPr>
                <w:sz w:val="20"/>
                <w:szCs w:val="20"/>
                <w:lang w:val="en-US"/>
              </w:rPr>
              <w:t>10.000</w:t>
            </w:r>
          </w:p>
        </w:tc>
        <w:tc>
          <w:tcPr>
            <w:tcW w:w="992" w:type="dxa"/>
            <w:tcBorders>
              <w:top w:val="single" w:sz="4" w:space="0" w:color="auto"/>
              <w:left w:val="single" w:sz="4" w:space="0" w:color="FFFFFF"/>
              <w:bottom w:val="single" w:sz="8" w:space="0" w:color="152935"/>
              <w:right w:val="single" w:sz="4" w:space="0" w:color="FFFFFF"/>
            </w:tcBorders>
          </w:tcPr>
          <w:p w14:paraId="4D398966" w14:textId="78D9938D" w:rsidR="004146CA" w:rsidRPr="00866401" w:rsidRDefault="003A3B4F" w:rsidP="007842D5">
            <w:pPr>
              <w:autoSpaceDE w:val="0"/>
              <w:autoSpaceDN w:val="0"/>
              <w:adjustRightInd w:val="0"/>
              <w:spacing w:line="320" w:lineRule="atLeast"/>
              <w:ind w:left="60" w:right="60"/>
              <w:jc w:val="center"/>
              <w:rPr>
                <w:sz w:val="20"/>
                <w:szCs w:val="20"/>
                <w:lang w:val="en-US"/>
              </w:rPr>
            </w:pPr>
            <w:r>
              <w:rPr>
                <w:sz w:val="20"/>
                <w:szCs w:val="20"/>
                <w:lang w:val="en-US"/>
              </w:rPr>
              <w:t>5.883</w:t>
            </w:r>
          </w:p>
        </w:tc>
        <w:tc>
          <w:tcPr>
            <w:tcW w:w="992" w:type="dxa"/>
            <w:tcBorders>
              <w:top w:val="single" w:sz="4" w:space="0" w:color="auto"/>
              <w:left w:val="single" w:sz="4" w:space="0" w:color="FFFFFF"/>
              <w:bottom w:val="single" w:sz="8" w:space="0" w:color="152935"/>
              <w:right w:val="single" w:sz="4" w:space="0" w:color="FFFFFF"/>
            </w:tcBorders>
          </w:tcPr>
          <w:p w14:paraId="3358FEE6" w14:textId="45216A78" w:rsidR="004146CA" w:rsidRPr="00866401" w:rsidRDefault="004146CA" w:rsidP="007842D5">
            <w:pPr>
              <w:autoSpaceDE w:val="0"/>
              <w:autoSpaceDN w:val="0"/>
              <w:adjustRightInd w:val="0"/>
              <w:spacing w:line="320" w:lineRule="atLeast"/>
              <w:ind w:left="60" w:right="60"/>
              <w:jc w:val="center"/>
              <w:rPr>
                <w:sz w:val="20"/>
                <w:szCs w:val="20"/>
                <w:lang w:val="en-US"/>
              </w:rPr>
            </w:pPr>
            <w:r>
              <w:rPr>
                <w:sz w:val="20"/>
                <w:szCs w:val="20"/>
                <w:lang w:val="en-US"/>
              </w:rPr>
              <w:t>1</w:t>
            </w:r>
            <w:r w:rsidR="003A3B4F">
              <w:rPr>
                <w:sz w:val="20"/>
                <w:szCs w:val="20"/>
                <w:lang w:val="en-US"/>
              </w:rPr>
              <w:t>.132</w:t>
            </w:r>
          </w:p>
        </w:tc>
        <w:tc>
          <w:tcPr>
            <w:tcW w:w="851" w:type="dxa"/>
            <w:tcBorders>
              <w:top w:val="single" w:sz="8" w:space="0" w:color="152935"/>
              <w:left w:val="single" w:sz="4" w:space="0" w:color="FFFFFF"/>
              <w:bottom w:val="single" w:sz="8" w:space="0" w:color="152935"/>
              <w:right w:val="single" w:sz="4" w:space="0" w:color="FFFFFF"/>
            </w:tcBorders>
          </w:tcPr>
          <w:p w14:paraId="78378628" w14:textId="6687FE85" w:rsidR="004146CA" w:rsidRPr="00866401" w:rsidRDefault="004146CA" w:rsidP="007842D5">
            <w:pPr>
              <w:autoSpaceDE w:val="0"/>
              <w:autoSpaceDN w:val="0"/>
              <w:adjustRightInd w:val="0"/>
              <w:spacing w:line="320" w:lineRule="atLeast"/>
              <w:ind w:left="60" w:right="60"/>
              <w:jc w:val="center"/>
              <w:rPr>
                <w:sz w:val="20"/>
                <w:szCs w:val="20"/>
                <w:lang w:val="en-US"/>
              </w:rPr>
            </w:pPr>
            <w:r w:rsidRPr="00BE7D7D">
              <w:rPr>
                <w:sz w:val="20"/>
                <w:szCs w:val="20"/>
              </w:rPr>
              <w:t>-</w:t>
            </w:r>
            <w:r w:rsidR="003A3B4F">
              <w:rPr>
                <w:sz w:val="20"/>
                <w:szCs w:val="20"/>
                <w:lang w:val="en-US"/>
              </w:rPr>
              <w:t>12.327</w:t>
            </w:r>
          </w:p>
        </w:tc>
        <w:tc>
          <w:tcPr>
            <w:tcW w:w="992" w:type="dxa"/>
            <w:tcBorders>
              <w:top w:val="single" w:sz="8" w:space="0" w:color="152935"/>
              <w:left w:val="single" w:sz="4" w:space="0" w:color="FFFFFF"/>
              <w:bottom w:val="single" w:sz="8" w:space="0" w:color="152935"/>
              <w:right w:val="single" w:sz="4" w:space="0" w:color="FFFFFF"/>
            </w:tcBorders>
          </w:tcPr>
          <w:p w14:paraId="0522AD1D" w14:textId="0A92E8A0" w:rsidR="004146CA" w:rsidRPr="00866401" w:rsidRDefault="004146CA" w:rsidP="007842D5">
            <w:pPr>
              <w:autoSpaceDE w:val="0"/>
              <w:autoSpaceDN w:val="0"/>
              <w:adjustRightInd w:val="0"/>
              <w:spacing w:line="320" w:lineRule="atLeast"/>
              <w:ind w:left="60" w:right="60"/>
              <w:jc w:val="center"/>
              <w:rPr>
                <w:sz w:val="20"/>
                <w:szCs w:val="20"/>
                <w:lang w:val="en-US"/>
              </w:rPr>
            </w:pPr>
            <w:r w:rsidRPr="00BE7D7D">
              <w:rPr>
                <w:sz w:val="20"/>
                <w:szCs w:val="20"/>
              </w:rPr>
              <w:t>-</w:t>
            </w:r>
            <w:r w:rsidR="003A3B4F">
              <w:rPr>
                <w:sz w:val="20"/>
                <w:szCs w:val="20"/>
                <w:lang w:val="en-US"/>
              </w:rPr>
              <w:t>8.832</w:t>
            </w:r>
          </w:p>
        </w:tc>
        <w:tc>
          <w:tcPr>
            <w:tcW w:w="850" w:type="dxa"/>
            <w:tcBorders>
              <w:top w:val="single" w:sz="4" w:space="0" w:color="auto"/>
              <w:left w:val="single" w:sz="4" w:space="0" w:color="FFFFFF"/>
              <w:bottom w:val="single" w:sz="8" w:space="0" w:color="152935"/>
              <w:right w:val="single" w:sz="4" w:space="0" w:color="FFFFFF"/>
            </w:tcBorders>
          </w:tcPr>
          <w:p w14:paraId="1E57D953" w14:textId="5A2EBC0E" w:rsidR="004146CA" w:rsidRPr="00866401" w:rsidRDefault="003A3B4F" w:rsidP="007842D5">
            <w:pPr>
              <w:autoSpaceDE w:val="0"/>
              <w:autoSpaceDN w:val="0"/>
              <w:adjustRightInd w:val="0"/>
              <w:spacing w:line="320" w:lineRule="atLeast"/>
              <w:ind w:left="60" w:right="60"/>
              <w:jc w:val="center"/>
              <w:rPr>
                <w:sz w:val="20"/>
                <w:szCs w:val="20"/>
                <w:lang w:val="en-US"/>
              </w:rPr>
            </w:pPr>
            <w:r>
              <w:rPr>
                <w:sz w:val="20"/>
                <w:szCs w:val="20"/>
                <w:lang w:val="en-US"/>
              </w:rPr>
              <w:t>-8.832</w:t>
            </w:r>
          </w:p>
        </w:tc>
        <w:tc>
          <w:tcPr>
            <w:tcW w:w="426" w:type="dxa"/>
            <w:tcBorders>
              <w:top w:val="single" w:sz="4" w:space="0" w:color="auto"/>
              <w:left w:val="single" w:sz="4" w:space="0" w:color="FFFFFF"/>
              <w:bottom w:val="single" w:sz="8" w:space="0" w:color="152935"/>
              <w:right w:val="single" w:sz="4" w:space="0" w:color="FFFFFF"/>
            </w:tcBorders>
          </w:tcPr>
          <w:p w14:paraId="2B3909F0" w14:textId="3A3EA4D3" w:rsidR="004146CA" w:rsidRPr="00BE7D7D" w:rsidRDefault="004146CA" w:rsidP="007842D5">
            <w:pPr>
              <w:autoSpaceDE w:val="0"/>
              <w:autoSpaceDN w:val="0"/>
              <w:adjustRightInd w:val="0"/>
              <w:spacing w:line="320" w:lineRule="atLeast"/>
              <w:ind w:left="60" w:right="60"/>
              <w:jc w:val="center"/>
              <w:rPr>
                <w:sz w:val="20"/>
                <w:szCs w:val="20"/>
              </w:rPr>
            </w:pPr>
            <w:r w:rsidRPr="00BE7D7D">
              <w:rPr>
                <w:sz w:val="20"/>
                <w:szCs w:val="20"/>
              </w:rPr>
              <w:t>2</w:t>
            </w:r>
            <w:r w:rsidR="003A3B4F">
              <w:rPr>
                <w:sz w:val="20"/>
                <w:szCs w:val="20"/>
              </w:rPr>
              <w:t>6</w:t>
            </w:r>
          </w:p>
        </w:tc>
        <w:tc>
          <w:tcPr>
            <w:tcW w:w="850" w:type="dxa"/>
            <w:tcBorders>
              <w:top w:val="single" w:sz="4" w:space="0" w:color="auto"/>
              <w:left w:val="single" w:sz="4" w:space="0" w:color="FFFFFF"/>
              <w:bottom w:val="single" w:sz="8" w:space="0" w:color="152935"/>
              <w:right w:val="single" w:sz="4" w:space="0" w:color="FFFFFF"/>
            </w:tcBorders>
          </w:tcPr>
          <w:p w14:paraId="463F0C49" w14:textId="77777777" w:rsidR="004146CA" w:rsidRPr="00BE7D7D" w:rsidRDefault="004146CA" w:rsidP="007842D5">
            <w:pPr>
              <w:autoSpaceDE w:val="0"/>
              <w:autoSpaceDN w:val="0"/>
              <w:adjustRightInd w:val="0"/>
              <w:spacing w:line="320" w:lineRule="atLeast"/>
              <w:ind w:left="60" w:right="60"/>
              <w:jc w:val="right"/>
              <w:rPr>
                <w:sz w:val="20"/>
                <w:szCs w:val="20"/>
              </w:rPr>
            </w:pPr>
            <w:r w:rsidRPr="00BE7D7D">
              <w:rPr>
                <w:sz w:val="20"/>
                <w:szCs w:val="20"/>
              </w:rPr>
              <w:t>&lt;,001</w:t>
            </w:r>
          </w:p>
        </w:tc>
        <w:tc>
          <w:tcPr>
            <w:tcW w:w="766" w:type="dxa"/>
            <w:tcBorders>
              <w:top w:val="single" w:sz="4" w:space="0" w:color="auto"/>
              <w:left w:val="single" w:sz="4" w:space="0" w:color="FFFFFF"/>
              <w:bottom w:val="single" w:sz="8" w:space="0" w:color="152935"/>
              <w:right w:val="nil"/>
            </w:tcBorders>
          </w:tcPr>
          <w:p w14:paraId="7BC72D06" w14:textId="77777777" w:rsidR="004146CA" w:rsidRPr="00BE7D7D" w:rsidRDefault="004146CA" w:rsidP="007842D5">
            <w:pPr>
              <w:autoSpaceDE w:val="0"/>
              <w:autoSpaceDN w:val="0"/>
              <w:adjustRightInd w:val="0"/>
              <w:spacing w:line="320" w:lineRule="atLeast"/>
              <w:ind w:left="60" w:right="60"/>
              <w:jc w:val="right"/>
              <w:rPr>
                <w:sz w:val="20"/>
                <w:szCs w:val="20"/>
              </w:rPr>
            </w:pPr>
            <w:r w:rsidRPr="00BE7D7D">
              <w:rPr>
                <w:sz w:val="20"/>
                <w:szCs w:val="20"/>
              </w:rPr>
              <w:t>&lt;,001</w:t>
            </w:r>
          </w:p>
        </w:tc>
      </w:tr>
    </w:tbl>
    <w:p w14:paraId="2C8EC49F" w14:textId="334E8FE7" w:rsidR="004146CA" w:rsidRPr="00DE6504" w:rsidRDefault="004146CA" w:rsidP="00DE6504">
      <w:pPr>
        <w:contextualSpacing/>
        <w:jc w:val="center"/>
        <w:rPr>
          <w:rFonts w:eastAsia="Calibri"/>
          <w:sz w:val="20"/>
          <w:szCs w:val="20"/>
        </w:rPr>
      </w:pPr>
      <w:r>
        <w:rPr>
          <w:rFonts w:eastAsia="Calibri"/>
          <w:sz w:val="20"/>
          <w:szCs w:val="20"/>
        </w:rPr>
        <w:t>(</w:t>
      </w:r>
      <w:r w:rsidRPr="00FC4689">
        <w:rPr>
          <w:rFonts w:eastAsia="Calibri"/>
          <w:sz w:val="20"/>
          <w:szCs w:val="20"/>
          <w:lang w:val="en-US"/>
        </w:rPr>
        <w:t>Sumber: Output IBM SPSS 2</w:t>
      </w:r>
      <w:r>
        <w:rPr>
          <w:rFonts w:eastAsia="Calibri"/>
          <w:sz w:val="20"/>
          <w:szCs w:val="20"/>
          <w:lang w:val="en-US"/>
        </w:rPr>
        <w:t>3</w:t>
      </w:r>
      <w:r>
        <w:rPr>
          <w:rFonts w:eastAsia="Calibri"/>
          <w:sz w:val="20"/>
          <w:szCs w:val="20"/>
        </w:rPr>
        <w:t>)</w:t>
      </w:r>
    </w:p>
    <w:p w14:paraId="094BEE37" w14:textId="77777777" w:rsidR="00C40FCB" w:rsidRDefault="00C40FCB" w:rsidP="002635D4">
      <w:pPr>
        <w:pBdr>
          <w:top w:val="nil"/>
          <w:left w:val="nil"/>
          <w:bottom w:val="nil"/>
          <w:right w:val="nil"/>
          <w:between w:val="nil"/>
        </w:pBdr>
        <w:ind w:firstLine="288"/>
        <w:jc w:val="both"/>
        <w:rPr>
          <w:color w:val="000000"/>
          <w:sz w:val="20"/>
          <w:szCs w:val="20"/>
          <w:lang w:val="en-US"/>
        </w:rPr>
      </w:pPr>
    </w:p>
    <w:p w14:paraId="2057790D" w14:textId="77777777" w:rsidR="00C413FB" w:rsidRPr="00C413FB" w:rsidRDefault="00C413FB" w:rsidP="00C413FB">
      <w:pPr>
        <w:pStyle w:val="JSKReferenceItem"/>
        <w:ind w:firstLine="284"/>
        <w:rPr>
          <w:color w:val="000000"/>
          <w:sz w:val="20"/>
          <w:szCs w:val="20"/>
          <w:lang w:val="sv-SE"/>
        </w:rPr>
      </w:pPr>
      <w:r w:rsidRPr="00C413FB">
        <w:rPr>
          <w:color w:val="000000"/>
          <w:sz w:val="20"/>
          <w:szCs w:val="20"/>
          <w:lang w:val="sv-SE"/>
        </w:rPr>
        <w:t>Kami melakukan uji-t berpasangan untuk menguji hipotesis penelitian kami, dan ambang batas signifikansi adalah 0,05, dengan demikian hasilnya adalah nilai signifikansi 0,001. Dapat disimpulkan bahwa model Project Based Learning berpengaruh terhadap hasil belajar kognitif siswa IPA berdasarkan hasil temuan yang diperoleh sebelum dan sesudah tes, karena thitung 8,832 &gt; ttabel 2,045, sehingga menolak H0 dan menerima H1. Hasil penelitian ini mendukung penerimaan hipotesis kerja (Ha) [22], yang menyatakan bahwa hasil belajar kognitif siswa dalam sains meningkat ketika mereka menggunakan pendekatan Project Based Learning.</w:t>
      </w:r>
    </w:p>
    <w:p w14:paraId="56CB9D5F" w14:textId="77777777" w:rsidR="00C413FB" w:rsidRPr="00C413FB" w:rsidRDefault="00C413FB" w:rsidP="00C413FB">
      <w:pPr>
        <w:pStyle w:val="JSKReferenceItem"/>
        <w:ind w:firstLine="284"/>
        <w:rPr>
          <w:color w:val="000000"/>
          <w:sz w:val="20"/>
          <w:szCs w:val="20"/>
          <w:lang w:val="sv-SE"/>
        </w:rPr>
      </w:pPr>
      <w:r w:rsidRPr="00C413FB">
        <w:rPr>
          <w:color w:val="000000"/>
          <w:sz w:val="20"/>
          <w:szCs w:val="20"/>
          <w:lang w:val="sv-SE"/>
        </w:rPr>
        <w:t>Hal ini menunjukkan bahwa paradigma PjBL dapat ditingkatkan dan digunakan untuk meningkatkan pengetahuan dan pemahaman siswa, yang pada akhirnya berdampak pada hasil belajar kognitif mereka. Konsisten dengan temuan Saidatul dkk., keterlibatan dan kinerja siswa kelas empat sekolah dasar di kelas meningkat setelah menggunakan pendekatan pedagogis Pembelajaran Berbasis Proyek [23]. Siswa diharapkan untuk mempelajari dan memahami topik-topik yang rumit sebagai bagian dari paradigma Pembelajaran Berbasis Proyek. Siswa mendapat banyak manfaat dari paradigma pembelajaran PjBL, yang meningkatkan hasil belajar, karena mendorong pengembangan kemampuan seperti kreativitas, kemandirian, tanggung jawab, dan kepercayaan diri [24].</w:t>
      </w:r>
    </w:p>
    <w:p w14:paraId="5C4C3B6F" w14:textId="5C612173" w:rsidR="00257BC7" w:rsidRPr="007B1D33" w:rsidRDefault="00C413FB" w:rsidP="00C413FB">
      <w:pPr>
        <w:pStyle w:val="JSKReferenceItem"/>
        <w:numPr>
          <w:ilvl w:val="0"/>
          <w:numId w:val="0"/>
        </w:numPr>
        <w:ind w:firstLine="284"/>
        <w:rPr>
          <w:rFonts w:eastAsia="Calibri"/>
          <w:sz w:val="20"/>
          <w:szCs w:val="20"/>
          <w:lang w:val="sv-SE"/>
        </w:rPr>
      </w:pPr>
      <w:r w:rsidRPr="00C413FB">
        <w:rPr>
          <w:color w:val="000000"/>
          <w:sz w:val="20"/>
          <w:szCs w:val="20"/>
          <w:lang w:val="sv-SE"/>
        </w:rPr>
        <w:t>Karena model PjBL ini menggabungkan proyek sebagai kegiatan pembelajaran, siswa lebih terlibat dan antusias dalam menerima pelajaran, dan mereka dapat menemukan informasi dan pengetahuan baru melalui partisipasi aktif dalam proses pembelajaran. Siswa juga dapat membuat produk mereka sendiri dan berpartisipasi dalam eksperimen, yang merupakan ciri khas dari model PjBL. Siswa sangat terlibat sehingga mereka dengan cepat melupakan apa yang telah mereka pelajari, terutama jika dibandingkan dengan kelas yang menggunakan pendekatan pembelajaran yang lebih tradisional.</w:t>
      </w:r>
    </w:p>
    <w:p w14:paraId="4ABDE00B" w14:textId="77777777" w:rsidR="00C413FB" w:rsidRPr="00C413FB" w:rsidRDefault="00C413FB" w:rsidP="00C413FB">
      <w:pPr>
        <w:pStyle w:val="JSKReferenceItem"/>
        <w:ind w:firstLine="284"/>
        <w:rPr>
          <w:rFonts w:eastAsia="Calibri"/>
          <w:sz w:val="20"/>
          <w:szCs w:val="20"/>
          <w:lang w:val="sv-SE"/>
        </w:rPr>
      </w:pPr>
      <w:r w:rsidRPr="00C413FB">
        <w:rPr>
          <w:rFonts w:eastAsia="Calibri"/>
          <w:sz w:val="20"/>
          <w:szCs w:val="20"/>
          <w:lang w:val="sv-SE"/>
        </w:rPr>
        <w:t>Siswa juga dapat belajar untuk berpikir kritis dan kreatif melalui penggunaan paradigma PjBL ini. Hal ini ditunjukkan ketika mahasiswa bekerja dalam kelompok-kelompok kecil untuk membahas isu-isu yang diangkat oleh proyek yang ditugaskan. Diskusi kelompok memberikan kesempatan yang sangat baik bagi siswa untuk bekerja sama dan mendapatkan pengetahuan yang lebih dalam tentang subjek mata pelajaran. Siswa juga mendapatkan kapasitas bawaan untuk berempati dan menghargai sudut pandang yang berbeda. Oleh karena itu, keterampilan komunikasi siswa dapat dikembangkan dan dipraktikkan melalui diskusi kelompok dan kerja proyek.</w:t>
      </w:r>
    </w:p>
    <w:p w14:paraId="41AFAB8F" w14:textId="7148D352" w:rsidR="0031789C" w:rsidRPr="007B1D33" w:rsidRDefault="00C413FB" w:rsidP="00C413FB">
      <w:pPr>
        <w:pStyle w:val="JSKReferenceItem"/>
        <w:numPr>
          <w:ilvl w:val="0"/>
          <w:numId w:val="0"/>
        </w:numPr>
        <w:ind w:firstLine="284"/>
        <w:rPr>
          <w:sz w:val="20"/>
          <w:szCs w:val="20"/>
        </w:rPr>
      </w:pPr>
      <w:r w:rsidRPr="00C413FB">
        <w:rPr>
          <w:rFonts w:eastAsia="Calibri"/>
          <w:sz w:val="20"/>
          <w:szCs w:val="20"/>
          <w:lang w:val="sv-SE"/>
        </w:rPr>
        <w:t>Pembelajaran tercapai sesuai dengan tujuan yang diinginkan. Strategi seperti menarik perhatian siswa, mendorong keingintahuan mereka melalui penggunaan model pembelajaran, dan menggabungkan kegiatan praktis adalah bagian dari penggunaan model pembelajaran yang beragam dan disempurnakan yang bertujuan untuk meningkatkan hasil belajar siswa. Menggunakan benda-benda yang sudah ada di sekitar siswa sebagai bahan ajar merupakan bagian integral dari komponen praktikum model pembelajaran PjBL. Karena kemampuannya dalam meningkatkan hasil belajar kognitif siswa, paradigma pembelajaran PjBL dianggap cocok untuk diterapkan di lingkungan pendidikan.</w:t>
      </w:r>
    </w:p>
    <w:p w14:paraId="258C905E" w14:textId="77777777" w:rsidR="00E15F92" w:rsidRDefault="00D6066E">
      <w:pPr>
        <w:pStyle w:val="Heading1"/>
        <w:numPr>
          <w:ilvl w:val="0"/>
          <w:numId w:val="3"/>
        </w:numPr>
        <w:rPr>
          <w:sz w:val="24"/>
          <w:szCs w:val="24"/>
        </w:rPr>
      </w:pPr>
      <w:r>
        <w:rPr>
          <w:sz w:val="24"/>
          <w:szCs w:val="24"/>
        </w:rPr>
        <w:lastRenderedPageBreak/>
        <w:t>VII. Simpulan</w:t>
      </w:r>
    </w:p>
    <w:p w14:paraId="4E05FC6B" w14:textId="67C1A783" w:rsidR="00F84DEB" w:rsidRPr="00C413FB" w:rsidRDefault="00C413FB" w:rsidP="00F84DEB">
      <w:pPr>
        <w:pStyle w:val="JSKReferenceItem"/>
        <w:numPr>
          <w:ilvl w:val="0"/>
          <w:numId w:val="0"/>
        </w:numPr>
        <w:ind w:firstLine="284"/>
        <w:rPr>
          <w:sz w:val="20"/>
          <w:szCs w:val="32"/>
          <w:lang w:val="sv-SE"/>
        </w:rPr>
      </w:pPr>
      <w:r w:rsidRPr="00C413FB">
        <w:rPr>
          <w:sz w:val="20"/>
          <w:szCs w:val="32"/>
          <w:lang w:val="sv-SE"/>
        </w:rPr>
        <w:t>Hasil analisis data menunjukkan bahwa hasil belajar kognitif siswa dalam pelajaran IPA dengan topik Transformasi Energi di Sekitar Kita dipengaruhi secara signifikan dengan menggunakan model PjBL. Temuan penelitian menunjukkan bahwa model PjBL berdampak pada hasil belajar kognitif siswa kelas IV SDN Kenongo 1. Hal ini didukung oleh hasil uji-t yang menunjukkan bahwa thitung 8,832 &gt; ttabel 2,045 pada taraf signifikansi 5%. Oleh karena itu, kita dapat menerima H1 dan menolak H0.</w:t>
      </w:r>
    </w:p>
    <w:p w14:paraId="5C6B8924" w14:textId="77777777" w:rsidR="00E15F92" w:rsidRDefault="00D6066E">
      <w:pPr>
        <w:pStyle w:val="Heading1"/>
        <w:numPr>
          <w:ilvl w:val="0"/>
          <w:numId w:val="3"/>
        </w:numPr>
        <w:rPr>
          <w:sz w:val="24"/>
          <w:szCs w:val="24"/>
        </w:rPr>
      </w:pPr>
      <w:r>
        <w:rPr>
          <w:sz w:val="24"/>
          <w:szCs w:val="24"/>
        </w:rPr>
        <w:t xml:space="preserve">Ucapan Terima Kasih </w:t>
      </w:r>
    </w:p>
    <w:p w14:paraId="247922A4" w14:textId="0061108E" w:rsidR="00E15F92" w:rsidRPr="00F84DEB" w:rsidRDefault="00A269B4">
      <w:pPr>
        <w:pBdr>
          <w:top w:val="nil"/>
          <w:left w:val="nil"/>
          <w:bottom w:val="nil"/>
          <w:right w:val="nil"/>
          <w:between w:val="nil"/>
        </w:pBdr>
        <w:ind w:firstLine="288"/>
        <w:jc w:val="both"/>
        <w:rPr>
          <w:bCs/>
          <w:color w:val="000000"/>
          <w:sz w:val="20"/>
          <w:szCs w:val="20"/>
          <w:lang w:val="en-US"/>
        </w:rPr>
      </w:pPr>
      <w:r w:rsidRPr="00C413FB">
        <w:rPr>
          <w:bCs/>
          <w:color w:val="000000"/>
          <w:sz w:val="20"/>
          <w:szCs w:val="20"/>
        </w:rPr>
        <w:t xml:space="preserve">Terima kasih kepada Allah SWT. </w:t>
      </w:r>
      <w:r w:rsidR="00C413FB" w:rsidRPr="00C413FB">
        <w:rPr>
          <w:bCs/>
          <w:color w:val="000000"/>
          <w:sz w:val="20"/>
          <w:szCs w:val="20"/>
        </w:rPr>
        <w:t>”</w:t>
      </w:r>
      <w:r w:rsidR="00F84DEB" w:rsidRPr="00C413FB">
        <w:rPr>
          <w:bCs/>
          <w:color w:val="000000"/>
          <w:sz w:val="20"/>
          <w:szCs w:val="20"/>
        </w:rPr>
        <w:t xml:space="preserve">Terima kasih kepada kedua orang tua saya yang telah membimbing dan mensuport saya saat penegerjaan artikel ini. </w:t>
      </w:r>
      <w:r w:rsidRPr="007B1D33">
        <w:rPr>
          <w:bCs/>
          <w:color w:val="000000"/>
          <w:sz w:val="20"/>
          <w:szCs w:val="20"/>
          <w:lang w:val="sv-SE"/>
        </w:rPr>
        <w:t xml:space="preserve">Terima kasih, kepada dosen pembimbing saya yang telah membimbing saya dari awal hingga akhir penulisan artikel ini. </w:t>
      </w:r>
      <w:r w:rsidR="00F84DEB" w:rsidRPr="007B1D33">
        <w:rPr>
          <w:bCs/>
          <w:color w:val="000000"/>
          <w:sz w:val="20"/>
          <w:szCs w:val="20"/>
          <w:lang w:val="sv-SE"/>
        </w:rPr>
        <w:t xml:space="preserve">Terima kasih kepada teman-teman saya yang telah membantu dan memberikan </w:t>
      </w:r>
      <w:r w:rsidR="00D555A1" w:rsidRPr="007B1D33">
        <w:rPr>
          <w:bCs/>
          <w:color w:val="000000"/>
          <w:sz w:val="20"/>
          <w:szCs w:val="20"/>
          <w:lang w:val="sv-SE"/>
        </w:rPr>
        <w:t>saran</w:t>
      </w:r>
      <w:r w:rsidR="00F84DEB" w:rsidRPr="007B1D33">
        <w:rPr>
          <w:bCs/>
          <w:color w:val="000000"/>
          <w:sz w:val="20"/>
          <w:szCs w:val="20"/>
          <w:lang w:val="sv-SE"/>
        </w:rPr>
        <w:t xml:space="preserve"> kepada saya hingga artikel ini selesai. Terima kasih kepada kepala sekolah, guru wali kelas IV-</w:t>
      </w:r>
      <w:r w:rsidR="00C204A2" w:rsidRPr="007B1D33">
        <w:rPr>
          <w:bCs/>
          <w:color w:val="000000"/>
          <w:sz w:val="20"/>
          <w:szCs w:val="20"/>
          <w:lang w:val="sv-SE"/>
        </w:rPr>
        <w:t>B</w:t>
      </w:r>
      <w:r w:rsidR="00F84DEB" w:rsidRPr="007B1D33">
        <w:rPr>
          <w:bCs/>
          <w:color w:val="000000"/>
          <w:sz w:val="20"/>
          <w:szCs w:val="20"/>
          <w:lang w:val="sv-SE"/>
        </w:rPr>
        <w:t xml:space="preserve">, serta </w:t>
      </w:r>
      <w:r w:rsidR="00C204A2" w:rsidRPr="007B1D33">
        <w:rPr>
          <w:bCs/>
          <w:color w:val="000000"/>
          <w:sz w:val="20"/>
          <w:szCs w:val="20"/>
          <w:lang w:val="sv-SE"/>
        </w:rPr>
        <w:t>peserta didik</w:t>
      </w:r>
      <w:r w:rsidR="00F84DEB" w:rsidRPr="007B1D33">
        <w:rPr>
          <w:bCs/>
          <w:color w:val="000000"/>
          <w:sz w:val="20"/>
          <w:szCs w:val="20"/>
          <w:lang w:val="sv-SE"/>
        </w:rPr>
        <w:t xml:space="preserve"> kelas IV-</w:t>
      </w:r>
      <w:r w:rsidR="00C204A2" w:rsidRPr="007B1D33">
        <w:rPr>
          <w:bCs/>
          <w:color w:val="000000"/>
          <w:sz w:val="20"/>
          <w:szCs w:val="20"/>
          <w:lang w:val="sv-SE"/>
        </w:rPr>
        <w:t>B</w:t>
      </w:r>
      <w:r w:rsidR="00F84DEB" w:rsidRPr="007B1D33">
        <w:rPr>
          <w:bCs/>
          <w:color w:val="000000"/>
          <w:sz w:val="20"/>
          <w:szCs w:val="20"/>
          <w:lang w:val="sv-SE"/>
        </w:rPr>
        <w:t xml:space="preserve"> di SDN Kenongo 1 yang tela</w:t>
      </w:r>
      <w:r w:rsidR="00CA5A81" w:rsidRPr="007B1D33">
        <w:rPr>
          <w:bCs/>
          <w:color w:val="000000"/>
          <w:sz w:val="20"/>
          <w:szCs w:val="20"/>
          <w:lang w:val="sv-SE"/>
        </w:rPr>
        <w:t xml:space="preserve">h bersedia berkonstribusi secara langsung dalam pengumpulan data pada penelitian ini. </w:t>
      </w:r>
      <w:r w:rsidR="00CA5A81">
        <w:rPr>
          <w:bCs/>
          <w:color w:val="000000"/>
          <w:sz w:val="20"/>
          <w:szCs w:val="20"/>
          <w:lang w:val="en-US"/>
        </w:rPr>
        <w:t>Terima kasih.</w:t>
      </w:r>
      <w:r w:rsidR="00C413FB">
        <w:rPr>
          <w:bCs/>
          <w:color w:val="000000"/>
          <w:sz w:val="20"/>
          <w:szCs w:val="20"/>
          <w:lang w:val="en-US"/>
        </w:rPr>
        <w:t>”</w:t>
      </w:r>
    </w:p>
    <w:p w14:paraId="5632AB05" w14:textId="77777777" w:rsidR="00E15F92" w:rsidRDefault="00D6066E">
      <w:pPr>
        <w:pStyle w:val="Heading1"/>
        <w:numPr>
          <w:ilvl w:val="0"/>
          <w:numId w:val="3"/>
        </w:numPr>
        <w:tabs>
          <w:tab w:val="left" w:pos="0"/>
        </w:tabs>
        <w:rPr>
          <w:sz w:val="24"/>
          <w:szCs w:val="24"/>
        </w:rPr>
      </w:pPr>
      <w:r>
        <w:rPr>
          <w:sz w:val="24"/>
          <w:szCs w:val="24"/>
        </w:rPr>
        <w:t>Referensi</w:t>
      </w:r>
    </w:p>
    <w:p w14:paraId="43A82807" w14:textId="77777777" w:rsidR="00703CD6" w:rsidRPr="001C1A09" w:rsidRDefault="00703CD6" w:rsidP="00703CD6">
      <w:pPr>
        <w:pStyle w:val="JSKReferenceItem"/>
        <w:numPr>
          <w:ilvl w:val="0"/>
          <w:numId w:val="12"/>
        </w:numPr>
        <w:rPr>
          <w:sz w:val="20"/>
          <w:szCs w:val="20"/>
        </w:rPr>
      </w:pPr>
      <w:r w:rsidRPr="001C1A09">
        <w:rPr>
          <w:sz w:val="20"/>
          <w:szCs w:val="20"/>
        </w:rPr>
        <w:t>Windasari, T. S., &amp; Syofyan, H. (2019). Pengaruh Penggunaan Media Audio Visual Terhadap Hasil Belajar IPA Siswa Kelas IV Sekolah Dasar</w:t>
      </w:r>
      <w:r w:rsidRPr="00204883">
        <w:rPr>
          <w:i/>
          <w:iCs/>
          <w:sz w:val="20"/>
          <w:szCs w:val="20"/>
        </w:rPr>
        <w:t>. Jurnal Pendidikan Dasar</w:t>
      </w:r>
      <w:r w:rsidRPr="0076701D">
        <w:rPr>
          <w:sz w:val="20"/>
          <w:szCs w:val="20"/>
        </w:rPr>
        <w:t>, 10(1),</w:t>
      </w:r>
      <w:r w:rsidRPr="001C1A09">
        <w:rPr>
          <w:sz w:val="20"/>
          <w:szCs w:val="20"/>
        </w:rPr>
        <w:t xml:space="preserve"> 1-12.</w:t>
      </w:r>
      <w:r w:rsidRPr="001C1A09">
        <w:rPr>
          <w:sz w:val="20"/>
          <w:szCs w:val="20"/>
          <w:lang w:val="en-US"/>
        </w:rPr>
        <w:t xml:space="preserve"> </w:t>
      </w:r>
    </w:p>
    <w:p w14:paraId="251463BF" w14:textId="77777777" w:rsidR="00703CD6" w:rsidRPr="001C1A09" w:rsidRDefault="00703CD6" w:rsidP="00703CD6">
      <w:pPr>
        <w:pStyle w:val="JSKReferenceItem"/>
        <w:numPr>
          <w:ilvl w:val="0"/>
          <w:numId w:val="12"/>
        </w:numPr>
        <w:rPr>
          <w:sz w:val="20"/>
          <w:szCs w:val="20"/>
        </w:rPr>
      </w:pPr>
      <w:r w:rsidRPr="001C1A09">
        <w:rPr>
          <w:sz w:val="20"/>
          <w:szCs w:val="20"/>
        </w:rPr>
        <w:t xml:space="preserve">Sujana, I. W. C. (2019). Fungsi dan tujuan pendidikan Indonesia. </w:t>
      </w:r>
      <w:r w:rsidRPr="00204883">
        <w:rPr>
          <w:i/>
          <w:iCs/>
          <w:sz w:val="20"/>
          <w:szCs w:val="20"/>
        </w:rPr>
        <w:t>Adi Widya:</w:t>
      </w:r>
      <w:r w:rsidRPr="001C1A09">
        <w:rPr>
          <w:sz w:val="20"/>
          <w:szCs w:val="20"/>
        </w:rPr>
        <w:t xml:space="preserve"> </w:t>
      </w:r>
      <w:r w:rsidRPr="00204883">
        <w:rPr>
          <w:i/>
          <w:iCs/>
          <w:sz w:val="20"/>
          <w:szCs w:val="20"/>
        </w:rPr>
        <w:t>Jurnal Pendidikan Dasar</w:t>
      </w:r>
      <w:r w:rsidRPr="0076701D">
        <w:rPr>
          <w:sz w:val="20"/>
          <w:szCs w:val="20"/>
        </w:rPr>
        <w:t>, 4(1</w:t>
      </w:r>
      <w:r w:rsidRPr="0076701D">
        <w:rPr>
          <w:sz w:val="20"/>
          <w:szCs w:val="20"/>
          <w:lang w:val="en-US"/>
        </w:rPr>
        <w:t>),</w:t>
      </w:r>
      <w:r w:rsidRPr="00204883">
        <w:rPr>
          <w:i/>
          <w:iCs/>
          <w:sz w:val="20"/>
          <w:szCs w:val="20"/>
        </w:rPr>
        <w:t xml:space="preserve"> </w:t>
      </w:r>
      <w:r w:rsidRPr="001C1A09">
        <w:rPr>
          <w:sz w:val="20"/>
          <w:szCs w:val="20"/>
        </w:rPr>
        <w:t>29-39.</w:t>
      </w:r>
      <w:r w:rsidRPr="001C1A09">
        <w:rPr>
          <w:sz w:val="20"/>
          <w:szCs w:val="20"/>
          <w:lang w:val="en-US"/>
        </w:rPr>
        <w:t xml:space="preserve"> </w:t>
      </w:r>
    </w:p>
    <w:p w14:paraId="1A4349A4" w14:textId="77777777" w:rsidR="00703CD6" w:rsidRPr="001C1A09" w:rsidRDefault="00703CD6" w:rsidP="00703CD6">
      <w:pPr>
        <w:pStyle w:val="JSKReferenceItem"/>
        <w:numPr>
          <w:ilvl w:val="0"/>
          <w:numId w:val="12"/>
        </w:numPr>
        <w:rPr>
          <w:sz w:val="20"/>
          <w:szCs w:val="20"/>
        </w:rPr>
      </w:pPr>
      <w:r w:rsidRPr="001C1A09">
        <w:rPr>
          <w:sz w:val="20"/>
          <w:szCs w:val="20"/>
          <w:shd w:val="clear" w:color="auto" w:fill="FFFFFF"/>
        </w:rPr>
        <w:t xml:space="preserve">Yanti, Y. (2022). Peningkatan Hasil Belajar Siswa Kelas V Sdn 09 Kubu Dalam Mata Pelajaran Pai Pada Materi Mengenal Kitab-Kitab Allah Melalui Strategi Gallery Of Learning. </w:t>
      </w:r>
      <w:r w:rsidRPr="00204883">
        <w:rPr>
          <w:i/>
          <w:iCs/>
          <w:sz w:val="20"/>
          <w:szCs w:val="20"/>
          <w:shd w:val="clear" w:color="auto" w:fill="FFFFFF"/>
        </w:rPr>
        <w:t>Borneo: Journal of Islamic Studies</w:t>
      </w:r>
      <w:r w:rsidRPr="0076701D">
        <w:rPr>
          <w:sz w:val="20"/>
          <w:szCs w:val="20"/>
          <w:shd w:val="clear" w:color="auto" w:fill="FFFFFF"/>
        </w:rPr>
        <w:t>, 2(2)</w:t>
      </w:r>
      <w:r>
        <w:rPr>
          <w:sz w:val="20"/>
          <w:szCs w:val="20"/>
          <w:shd w:val="clear" w:color="auto" w:fill="FFFFFF"/>
          <w:lang w:val="en-US"/>
        </w:rPr>
        <w:t>,</w:t>
      </w:r>
      <w:r w:rsidRPr="001C1A09">
        <w:rPr>
          <w:sz w:val="20"/>
          <w:szCs w:val="20"/>
          <w:shd w:val="clear" w:color="auto" w:fill="FFFFFF"/>
        </w:rPr>
        <w:t>148-160.</w:t>
      </w:r>
      <w:r w:rsidRPr="001C1A09">
        <w:rPr>
          <w:sz w:val="20"/>
          <w:szCs w:val="20"/>
          <w:shd w:val="clear" w:color="auto" w:fill="FFFFFF"/>
          <w:lang w:val="en-US"/>
        </w:rPr>
        <w:t xml:space="preserve"> </w:t>
      </w:r>
    </w:p>
    <w:p w14:paraId="226CD559" w14:textId="77777777" w:rsidR="00703CD6" w:rsidRDefault="00703CD6" w:rsidP="00703CD6">
      <w:pPr>
        <w:pStyle w:val="JSKReferenceItem"/>
        <w:numPr>
          <w:ilvl w:val="0"/>
          <w:numId w:val="12"/>
        </w:numPr>
        <w:rPr>
          <w:sz w:val="20"/>
          <w:szCs w:val="20"/>
        </w:rPr>
      </w:pPr>
      <w:r w:rsidRPr="004E714E">
        <w:rPr>
          <w:sz w:val="20"/>
          <w:szCs w:val="20"/>
        </w:rPr>
        <w:t>Adawiyah, F. (2021). Variasi Metode Mengajar Guru Dalam Mengatasi Kejenuhan Siswa Di Sekolah Menengah Pertama. </w:t>
      </w:r>
      <w:r w:rsidRPr="004E714E">
        <w:rPr>
          <w:i/>
          <w:iCs/>
          <w:sz w:val="20"/>
          <w:szCs w:val="20"/>
        </w:rPr>
        <w:t>Jurnal Paris Langkis</w:t>
      </w:r>
      <w:r w:rsidRPr="004E714E">
        <w:rPr>
          <w:sz w:val="20"/>
          <w:szCs w:val="20"/>
        </w:rPr>
        <w:t> , </w:t>
      </w:r>
      <w:r w:rsidRPr="004E714E">
        <w:rPr>
          <w:i/>
          <w:iCs/>
          <w:sz w:val="20"/>
          <w:szCs w:val="20"/>
        </w:rPr>
        <w:t>2</w:t>
      </w:r>
      <w:r w:rsidRPr="004E714E">
        <w:rPr>
          <w:sz w:val="20"/>
          <w:szCs w:val="20"/>
        </w:rPr>
        <w:t> (1), 68-82.</w:t>
      </w:r>
    </w:p>
    <w:p w14:paraId="444176B9" w14:textId="77777777" w:rsidR="00703CD6" w:rsidRPr="001C1A09" w:rsidRDefault="00703CD6" w:rsidP="00703CD6">
      <w:pPr>
        <w:pStyle w:val="JSKReferenceItem"/>
        <w:numPr>
          <w:ilvl w:val="0"/>
          <w:numId w:val="12"/>
        </w:numPr>
        <w:rPr>
          <w:sz w:val="20"/>
          <w:szCs w:val="20"/>
        </w:rPr>
      </w:pPr>
      <w:r w:rsidRPr="007B1D33">
        <w:rPr>
          <w:sz w:val="20"/>
          <w:szCs w:val="20"/>
          <w:lang w:val="sv-SE"/>
        </w:rPr>
        <w:t xml:space="preserve">Friskilia, O., &amp; Winata, H. (2018). Regulasi diri (pengaturan diri) sebagai determinan hasil belajar siswa sekolah menengah kejuruan. </w:t>
      </w:r>
      <w:r w:rsidRPr="00204883">
        <w:rPr>
          <w:i/>
          <w:iCs/>
          <w:sz w:val="20"/>
          <w:szCs w:val="20"/>
          <w:lang w:val="en-US"/>
        </w:rPr>
        <w:t>Jurnal Pendidikan Manajemen Perkantoran</w:t>
      </w:r>
      <w:r w:rsidRPr="0076701D">
        <w:rPr>
          <w:sz w:val="20"/>
          <w:szCs w:val="20"/>
          <w:lang w:val="en-US"/>
        </w:rPr>
        <w:t>, 3(1)</w:t>
      </w:r>
      <w:r>
        <w:rPr>
          <w:sz w:val="20"/>
          <w:szCs w:val="20"/>
          <w:lang w:val="en-US"/>
        </w:rPr>
        <w:t>,</w:t>
      </w:r>
      <w:r w:rsidRPr="001C1A09">
        <w:rPr>
          <w:sz w:val="20"/>
          <w:szCs w:val="20"/>
          <w:lang w:val="en-US"/>
        </w:rPr>
        <w:t xml:space="preserve">36-43. </w:t>
      </w:r>
    </w:p>
    <w:p w14:paraId="1E746450" w14:textId="77777777" w:rsidR="00703CD6" w:rsidRDefault="00703CD6" w:rsidP="00703CD6">
      <w:pPr>
        <w:pStyle w:val="JSKReferenceItem"/>
        <w:numPr>
          <w:ilvl w:val="0"/>
          <w:numId w:val="12"/>
        </w:numPr>
        <w:rPr>
          <w:sz w:val="20"/>
          <w:szCs w:val="20"/>
        </w:rPr>
      </w:pPr>
      <w:r w:rsidRPr="004E714E">
        <w:rPr>
          <w:sz w:val="20"/>
          <w:szCs w:val="20"/>
        </w:rPr>
        <w:t>Surya, AP, Relmasira, SC, &amp; Hardini, ATA (2018). Penerapan model pembelajaran project based learning (PjBL) untuk meningkatkan hasil belajar dan kreatifitas siswa kelas III SD Negeri Sidorejo Lor 01 Salatiga. </w:t>
      </w:r>
      <w:r w:rsidRPr="004E714E">
        <w:rPr>
          <w:i/>
          <w:iCs/>
          <w:sz w:val="20"/>
          <w:szCs w:val="20"/>
        </w:rPr>
        <w:t>Pesona Dasar: Jurnal Pendidikan Dasar dan Humaniora</w:t>
      </w:r>
      <w:r w:rsidRPr="004E714E">
        <w:rPr>
          <w:sz w:val="20"/>
          <w:szCs w:val="20"/>
        </w:rPr>
        <w:t> , </w:t>
      </w:r>
      <w:r w:rsidRPr="004E714E">
        <w:rPr>
          <w:i/>
          <w:iCs/>
          <w:sz w:val="20"/>
          <w:szCs w:val="20"/>
        </w:rPr>
        <w:t>6</w:t>
      </w:r>
      <w:r w:rsidRPr="004E714E">
        <w:rPr>
          <w:sz w:val="20"/>
          <w:szCs w:val="20"/>
        </w:rPr>
        <w:t> (1).</w:t>
      </w:r>
    </w:p>
    <w:p w14:paraId="7E35E170" w14:textId="7AA3BBA7" w:rsidR="00216F68" w:rsidRDefault="00216F68" w:rsidP="00703CD6">
      <w:pPr>
        <w:pStyle w:val="JSKReferenceItem"/>
        <w:numPr>
          <w:ilvl w:val="0"/>
          <w:numId w:val="12"/>
        </w:numPr>
        <w:rPr>
          <w:sz w:val="20"/>
          <w:szCs w:val="20"/>
        </w:rPr>
      </w:pPr>
      <w:r w:rsidRPr="00216F68">
        <w:rPr>
          <w:sz w:val="20"/>
          <w:szCs w:val="20"/>
        </w:rPr>
        <w:t>Gunawan, D. (2020). Pengaruh Media Video Interaktif Terhadap Hasil Belajar Kognitif Kelasa Iv Sd Negeri 2 Karangrejo Trenggalek. </w:t>
      </w:r>
      <w:r w:rsidRPr="00216F68">
        <w:rPr>
          <w:i/>
          <w:iCs/>
          <w:sz w:val="20"/>
          <w:szCs w:val="20"/>
        </w:rPr>
        <w:t>Eduproxima (Jurnal Ilmiah Pendidikan IPA)</w:t>
      </w:r>
      <w:r w:rsidRPr="00216F68">
        <w:rPr>
          <w:sz w:val="20"/>
          <w:szCs w:val="20"/>
        </w:rPr>
        <w:t>, </w:t>
      </w:r>
      <w:r w:rsidRPr="00216F68">
        <w:rPr>
          <w:i/>
          <w:iCs/>
          <w:sz w:val="20"/>
          <w:szCs w:val="20"/>
        </w:rPr>
        <w:t>2</w:t>
      </w:r>
      <w:r w:rsidRPr="00216F68">
        <w:rPr>
          <w:sz w:val="20"/>
          <w:szCs w:val="20"/>
        </w:rPr>
        <w:t>(1).</w:t>
      </w:r>
    </w:p>
    <w:p w14:paraId="72390104" w14:textId="4AECEC66" w:rsidR="00703CD6" w:rsidRPr="001C1A09" w:rsidRDefault="00703CD6" w:rsidP="00703CD6">
      <w:pPr>
        <w:pStyle w:val="JSKReferenceItem"/>
        <w:numPr>
          <w:ilvl w:val="0"/>
          <w:numId w:val="12"/>
        </w:numPr>
        <w:rPr>
          <w:sz w:val="20"/>
          <w:szCs w:val="20"/>
        </w:rPr>
      </w:pPr>
      <w:r w:rsidRPr="001C1A09">
        <w:rPr>
          <w:sz w:val="20"/>
          <w:szCs w:val="20"/>
        </w:rPr>
        <w:t xml:space="preserve">Hidayah, R., &amp; Pujiastuti, P. (2016). Pengaruh PBL terhadap keterampilan proses sains dan hasil belajar kognitif IPA pada siswa SD. </w:t>
      </w:r>
      <w:r w:rsidRPr="00204883">
        <w:rPr>
          <w:i/>
          <w:iCs/>
          <w:sz w:val="20"/>
          <w:szCs w:val="20"/>
        </w:rPr>
        <w:t>Jurnal Prima Edukasia</w:t>
      </w:r>
      <w:r w:rsidRPr="0076701D">
        <w:rPr>
          <w:sz w:val="20"/>
          <w:szCs w:val="20"/>
        </w:rPr>
        <w:t>, 4(2)</w:t>
      </w:r>
      <w:r w:rsidRPr="0076701D">
        <w:rPr>
          <w:sz w:val="20"/>
          <w:szCs w:val="20"/>
          <w:lang w:val="en-US"/>
        </w:rPr>
        <w:t>,</w:t>
      </w:r>
      <w:r>
        <w:rPr>
          <w:sz w:val="20"/>
          <w:szCs w:val="20"/>
          <w:lang w:val="en-US"/>
        </w:rPr>
        <w:t xml:space="preserve"> </w:t>
      </w:r>
      <w:r w:rsidRPr="001C1A09">
        <w:rPr>
          <w:sz w:val="20"/>
          <w:szCs w:val="20"/>
        </w:rPr>
        <w:t>186-197.</w:t>
      </w:r>
      <w:r w:rsidRPr="001C1A09">
        <w:rPr>
          <w:sz w:val="20"/>
          <w:szCs w:val="20"/>
          <w:lang w:val="en-US"/>
        </w:rPr>
        <w:t xml:space="preserve"> </w:t>
      </w:r>
    </w:p>
    <w:p w14:paraId="0FE8D9E3" w14:textId="77777777" w:rsidR="00703CD6" w:rsidRPr="001C1A09" w:rsidRDefault="00703CD6" w:rsidP="00703CD6">
      <w:pPr>
        <w:pStyle w:val="JSKReferenceItem"/>
        <w:numPr>
          <w:ilvl w:val="0"/>
          <w:numId w:val="12"/>
        </w:numPr>
        <w:rPr>
          <w:sz w:val="20"/>
          <w:szCs w:val="20"/>
        </w:rPr>
      </w:pPr>
      <w:r w:rsidRPr="001C1A09">
        <w:rPr>
          <w:sz w:val="20"/>
          <w:szCs w:val="20"/>
        </w:rPr>
        <w:t xml:space="preserve">Hanifah, H., Susanti, S., &amp; Adji, A. S. (2020). Perilaku dan karateristik peserta didik berdasarkan tujuan pembelajaran. Manazhim, 2(1), 105-117. </w:t>
      </w:r>
    </w:p>
    <w:p w14:paraId="72FB8E70" w14:textId="77777777" w:rsidR="00703CD6" w:rsidRDefault="00703CD6" w:rsidP="00703CD6">
      <w:pPr>
        <w:pStyle w:val="JSKReferenceItem"/>
        <w:numPr>
          <w:ilvl w:val="0"/>
          <w:numId w:val="12"/>
        </w:numPr>
        <w:rPr>
          <w:sz w:val="20"/>
          <w:szCs w:val="20"/>
        </w:rPr>
      </w:pPr>
      <w:r w:rsidRPr="004E714E">
        <w:rPr>
          <w:sz w:val="20"/>
          <w:szCs w:val="20"/>
        </w:rPr>
        <w:t>Widiastutik, D., Fajriyah, K., Purnamasari, V., &amp; Raharjo, S. (2023). Penerapan model PJBL untuk meningkatkan hasil belajar siswa kelas v sdn tlogosari kulon 01. </w:t>
      </w:r>
      <w:r w:rsidRPr="004E714E">
        <w:rPr>
          <w:i/>
          <w:iCs/>
          <w:sz w:val="20"/>
          <w:szCs w:val="20"/>
        </w:rPr>
        <w:t>Jurnal Pendidikan Tambusai</w:t>
      </w:r>
      <w:r w:rsidRPr="004E714E">
        <w:rPr>
          <w:sz w:val="20"/>
          <w:szCs w:val="20"/>
        </w:rPr>
        <w:t> , </w:t>
      </w:r>
      <w:r w:rsidRPr="004E714E">
        <w:rPr>
          <w:i/>
          <w:iCs/>
          <w:sz w:val="20"/>
          <w:szCs w:val="20"/>
        </w:rPr>
        <w:t>7</w:t>
      </w:r>
      <w:r w:rsidRPr="004E714E">
        <w:rPr>
          <w:sz w:val="20"/>
          <w:szCs w:val="20"/>
        </w:rPr>
        <w:t> (1), 4090-4096.</w:t>
      </w:r>
    </w:p>
    <w:p w14:paraId="379448A3" w14:textId="77777777" w:rsidR="00703CD6" w:rsidRPr="004E714E" w:rsidRDefault="00703CD6" w:rsidP="00703CD6">
      <w:pPr>
        <w:pStyle w:val="JSKReferenceItem"/>
        <w:numPr>
          <w:ilvl w:val="0"/>
          <w:numId w:val="12"/>
        </w:numPr>
        <w:rPr>
          <w:sz w:val="20"/>
          <w:szCs w:val="20"/>
          <w:lang w:val="en-US"/>
        </w:rPr>
      </w:pPr>
      <w:r w:rsidRPr="004E714E">
        <w:rPr>
          <w:sz w:val="20"/>
          <w:szCs w:val="20"/>
        </w:rPr>
        <w:t>Ansya, YAU (2023). Upaya Meningkatkan Minat dan Prestasi Belajar Siswa Kelas IV Sekolah Dasar pada Pembelajaran IPA Menggunakan Strategi PjBL (Project-Based Learning). </w:t>
      </w:r>
      <w:r w:rsidRPr="004E714E">
        <w:rPr>
          <w:i/>
          <w:iCs/>
          <w:sz w:val="20"/>
          <w:szCs w:val="20"/>
        </w:rPr>
        <w:t>Jurnal Ilmu Manajemen Dan Pendidikan</w:t>
      </w:r>
      <w:r w:rsidRPr="004E714E">
        <w:rPr>
          <w:sz w:val="20"/>
          <w:szCs w:val="20"/>
        </w:rPr>
        <w:t> , </w:t>
      </w:r>
      <w:r w:rsidRPr="004E714E">
        <w:rPr>
          <w:i/>
          <w:iCs/>
          <w:sz w:val="20"/>
          <w:szCs w:val="20"/>
        </w:rPr>
        <w:t>3</w:t>
      </w:r>
      <w:r w:rsidRPr="004E714E">
        <w:rPr>
          <w:sz w:val="20"/>
          <w:szCs w:val="20"/>
        </w:rPr>
        <w:t> (1), 43-52.</w:t>
      </w:r>
    </w:p>
    <w:p w14:paraId="4EB3690F" w14:textId="77777777" w:rsidR="00703CD6" w:rsidRDefault="00703CD6" w:rsidP="00703CD6">
      <w:pPr>
        <w:pStyle w:val="JSKReferenceItem"/>
        <w:numPr>
          <w:ilvl w:val="0"/>
          <w:numId w:val="12"/>
        </w:numPr>
        <w:rPr>
          <w:sz w:val="20"/>
          <w:szCs w:val="20"/>
        </w:rPr>
      </w:pPr>
      <w:r w:rsidRPr="00734625">
        <w:rPr>
          <w:sz w:val="20"/>
          <w:szCs w:val="20"/>
        </w:rPr>
        <w:t>Antari, PL, Widiana, IW, &amp; Wibawa, IMC (2023). Modul Elektronik Berbasis Project Based Learning Pembelajaran IPAS untuk Meningkatkan Hasil Belajar Siswa Sekolah Dasar. </w:t>
      </w:r>
      <w:r w:rsidRPr="00734625">
        <w:rPr>
          <w:i/>
          <w:iCs/>
          <w:sz w:val="20"/>
          <w:szCs w:val="20"/>
        </w:rPr>
        <w:t>Jurnal Ilmiah Pendidikan Dan Pembelajaran</w:t>
      </w:r>
      <w:r w:rsidRPr="00734625">
        <w:rPr>
          <w:sz w:val="20"/>
          <w:szCs w:val="20"/>
        </w:rPr>
        <w:t> , </w:t>
      </w:r>
      <w:r w:rsidRPr="00734625">
        <w:rPr>
          <w:i/>
          <w:iCs/>
          <w:sz w:val="20"/>
          <w:szCs w:val="20"/>
        </w:rPr>
        <w:t>7</w:t>
      </w:r>
      <w:r w:rsidRPr="00734625">
        <w:rPr>
          <w:sz w:val="20"/>
          <w:szCs w:val="20"/>
        </w:rPr>
        <w:t> (2), 266-275.</w:t>
      </w:r>
    </w:p>
    <w:p w14:paraId="53D2481A" w14:textId="77777777" w:rsidR="00703CD6" w:rsidRPr="001C1A09" w:rsidRDefault="00703CD6" w:rsidP="00703CD6">
      <w:pPr>
        <w:pStyle w:val="JSKReferenceItem"/>
        <w:numPr>
          <w:ilvl w:val="0"/>
          <w:numId w:val="12"/>
        </w:numPr>
        <w:rPr>
          <w:sz w:val="20"/>
          <w:szCs w:val="20"/>
        </w:rPr>
      </w:pPr>
      <w:r w:rsidRPr="001C1A09">
        <w:rPr>
          <w:sz w:val="20"/>
          <w:szCs w:val="20"/>
        </w:rPr>
        <w:t xml:space="preserve">Rizka, N. N., &amp; Pratama, F. A. (2018). Penerapan model pembelajaran quantum teaching melalui strategi tandur untuk meningkatkan kompetensi kognisi siswa. </w:t>
      </w:r>
      <w:r w:rsidRPr="00204883">
        <w:rPr>
          <w:i/>
          <w:iCs/>
          <w:sz w:val="20"/>
          <w:szCs w:val="20"/>
        </w:rPr>
        <w:t>Jurnal Edukasi (Ekonomi, Pendidikan dan Akuntansi)</w:t>
      </w:r>
      <w:r w:rsidRPr="0076701D">
        <w:rPr>
          <w:sz w:val="20"/>
          <w:szCs w:val="20"/>
        </w:rPr>
        <w:t>, 6(1</w:t>
      </w:r>
      <w:r w:rsidRPr="00204883">
        <w:rPr>
          <w:i/>
          <w:iCs/>
          <w:sz w:val="20"/>
          <w:szCs w:val="20"/>
        </w:rPr>
        <w:t>)</w:t>
      </w:r>
      <w:r w:rsidRPr="001C1A09">
        <w:rPr>
          <w:sz w:val="20"/>
          <w:szCs w:val="20"/>
        </w:rPr>
        <w:t>, 183-192.</w:t>
      </w:r>
      <w:r w:rsidRPr="001C1A09">
        <w:rPr>
          <w:sz w:val="20"/>
          <w:szCs w:val="20"/>
          <w:lang w:val="en-US"/>
        </w:rPr>
        <w:t xml:space="preserve"> </w:t>
      </w:r>
    </w:p>
    <w:p w14:paraId="4524FD9D" w14:textId="77777777" w:rsidR="00703CD6" w:rsidRPr="00734625" w:rsidRDefault="00703CD6" w:rsidP="00703CD6">
      <w:pPr>
        <w:pStyle w:val="ListParagraph"/>
        <w:numPr>
          <w:ilvl w:val="0"/>
          <w:numId w:val="12"/>
        </w:numPr>
        <w:jc w:val="both"/>
        <w:rPr>
          <w:sz w:val="22"/>
          <w:szCs w:val="22"/>
        </w:rPr>
      </w:pPr>
      <w:r w:rsidRPr="00734625">
        <w:rPr>
          <w:sz w:val="22"/>
          <w:szCs w:val="22"/>
        </w:rPr>
        <w:t>Budiarti, Y., &amp; Putri, KN (2022). Penerapan Model Pembelajaran Project Based Learning (Pjbl) Terhadap Hasil Belajar Pada Mata Pelajaran Ipa Siswa Di Sekolah Dasar. </w:t>
      </w:r>
      <w:r w:rsidRPr="00734625">
        <w:rPr>
          <w:i/>
          <w:iCs/>
          <w:sz w:val="22"/>
          <w:szCs w:val="22"/>
        </w:rPr>
        <w:t>Pedagogik: Jurnal Pendidikan Guru Sekolah Dasar</w:t>
      </w:r>
      <w:r w:rsidRPr="00734625">
        <w:rPr>
          <w:sz w:val="22"/>
          <w:szCs w:val="22"/>
        </w:rPr>
        <w:t> , </w:t>
      </w:r>
      <w:r w:rsidRPr="00734625">
        <w:rPr>
          <w:i/>
          <w:iCs/>
          <w:sz w:val="22"/>
          <w:szCs w:val="22"/>
        </w:rPr>
        <w:t>10</w:t>
      </w:r>
      <w:r w:rsidRPr="00734625">
        <w:rPr>
          <w:sz w:val="22"/>
          <w:szCs w:val="22"/>
        </w:rPr>
        <w:t> (1), 64-78.</w:t>
      </w:r>
    </w:p>
    <w:p w14:paraId="372246A7" w14:textId="77777777" w:rsidR="00703CD6" w:rsidRPr="00734625" w:rsidRDefault="00703CD6" w:rsidP="00703CD6">
      <w:pPr>
        <w:pStyle w:val="JSKReferenceItem"/>
        <w:numPr>
          <w:ilvl w:val="0"/>
          <w:numId w:val="12"/>
        </w:numPr>
        <w:rPr>
          <w:sz w:val="20"/>
          <w:szCs w:val="20"/>
        </w:rPr>
      </w:pPr>
      <w:r w:rsidRPr="00734625">
        <w:rPr>
          <w:color w:val="222222"/>
          <w:sz w:val="20"/>
          <w:szCs w:val="20"/>
          <w:shd w:val="clear" w:color="auto" w:fill="FFFFFF"/>
        </w:rPr>
        <w:t>Darmayoga, IW, &amp; Suparya, IK (2021). Penerapan model Pembelajaran Project Based Learning (PjBL) berbantuan media visual untuk meningkatkan hasil belajar IPS siswa kelas V SD N 1 Penatih tahun pelajaran 2019/2020. </w:t>
      </w:r>
      <w:r w:rsidRPr="00734625">
        <w:rPr>
          <w:i/>
          <w:iCs/>
          <w:color w:val="222222"/>
          <w:sz w:val="20"/>
          <w:szCs w:val="20"/>
          <w:shd w:val="clear" w:color="auto" w:fill="FFFFFF"/>
        </w:rPr>
        <w:t>Pendidikan: Jurnal Pendidikan Dasar</w:t>
      </w:r>
      <w:r w:rsidRPr="00734625">
        <w:rPr>
          <w:color w:val="222222"/>
          <w:sz w:val="20"/>
          <w:szCs w:val="20"/>
          <w:shd w:val="clear" w:color="auto" w:fill="FFFFFF"/>
        </w:rPr>
        <w:t> , </w:t>
      </w:r>
      <w:r w:rsidRPr="00734625">
        <w:rPr>
          <w:i/>
          <w:iCs/>
          <w:color w:val="222222"/>
          <w:sz w:val="20"/>
          <w:szCs w:val="20"/>
          <w:shd w:val="clear" w:color="auto" w:fill="FFFFFF"/>
        </w:rPr>
        <w:t>2</w:t>
      </w:r>
      <w:r w:rsidRPr="00734625">
        <w:rPr>
          <w:color w:val="222222"/>
          <w:sz w:val="20"/>
          <w:szCs w:val="20"/>
          <w:shd w:val="clear" w:color="auto" w:fill="FFFFFF"/>
        </w:rPr>
        <w:t> (1), 41-50.</w:t>
      </w:r>
    </w:p>
    <w:p w14:paraId="38FD4D9C" w14:textId="77777777" w:rsidR="00703CD6" w:rsidRPr="001C1A09" w:rsidRDefault="00703CD6" w:rsidP="00703CD6">
      <w:pPr>
        <w:pStyle w:val="JSKReferenceItem"/>
        <w:numPr>
          <w:ilvl w:val="0"/>
          <w:numId w:val="12"/>
        </w:numPr>
        <w:rPr>
          <w:sz w:val="20"/>
          <w:szCs w:val="20"/>
        </w:rPr>
      </w:pPr>
      <w:r w:rsidRPr="001C1A09">
        <w:rPr>
          <w:sz w:val="20"/>
          <w:szCs w:val="20"/>
        </w:rPr>
        <w:t>Hayati, N. (2021). Pengaruh Metode Eksperimen Terhadap Hasil Belajar IPA Siswa Kelas IV SDN Jaddih 04. Repo. Stkippgri-Bkl. Ac. Id.</w:t>
      </w:r>
      <w:r w:rsidRPr="001C1A09">
        <w:rPr>
          <w:sz w:val="20"/>
          <w:szCs w:val="20"/>
          <w:lang w:val="en-US"/>
        </w:rPr>
        <w:t xml:space="preserve"> </w:t>
      </w:r>
    </w:p>
    <w:p w14:paraId="78CE7549" w14:textId="76CD96BA" w:rsidR="00BF3250" w:rsidRPr="00BF3250" w:rsidRDefault="00BF3250" w:rsidP="00703CD6">
      <w:pPr>
        <w:pStyle w:val="JSKReferenceItem"/>
        <w:numPr>
          <w:ilvl w:val="0"/>
          <w:numId w:val="12"/>
        </w:numPr>
        <w:rPr>
          <w:sz w:val="20"/>
          <w:szCs w:val="20"/>
        </w:rPr>
      </w:pPr>
      <w:r w:rsidRPr="00BF3250">
        <w:rPr>
          <w:sz w:val="20"/>
          <w:szCs w:val="20"/>
        </w:rPr>
        <w:t>Syahroni, MI (2022). Prosedur penelitian kuantitatif. </w:t>
      </w:r>
      <w:r w:rsidRPr="00BF3250">
        <w:rPr>
          <w:i/>
          <w:iCs/>
          <w:sz w:val="20"/>
          <w:szCs w:val="20"/>
        </w:rPr>
        <w:t>Jurnal Al Musthafa</w:t>
      </w:r>
      <w:r w:rsidRPr="00BF3250">
        <w:rPr>
          <w:sz w:val="20"/>
          <w:szCs w:val="20"/>
        </w:rPr>
        <w:t> , </w:t>
      </w:r>
      <w:r w:rsidRPr="00BF3250">
        <w:rPr>
          <w:i/>
          <w:iCs/>
          <w:sz w:val="20"/>
          <w:szCs w:val="20"/>
        </w:rPr>
        <w:t>2</w:t>
      </w:r>
      <w:r w:rsidRPr="00BF3250">
        <w:rPr>
          <w:sz w:val="20"/>
          <w:szCs w:val="20"/>
        </w:rPr>
        <w:t> (3), 43-56.</w:t>
      </w:r>
    </w:p>
    <w:p w14:paraId="68972473" w14:textId="74EE6610" w:rsidR="00703CD6" w:rsidRPr="00734625" w:rsidRDefault="00703CD6" w:rsidP="00703CD6">
      <w:pPr>
        <w:pStyle w:val="JSKReferenceItem"/>
        <w:numPr>
          <w:ilvl w:val="0"/>
          <w:numId w:val="12"/>
        </w:numPr>
        <w:rPr>
          <w:sz w:val="20"/>
          <w:szCs w:val="20"/>
        </w:rPr>
      </w:pPr>
      <w:r w:rsidRPr="00734625">
        <w:rPr>
          <w:rFonts w:eastAsia="SimSun"/>
          <w:sz w:val="20"/>
          <w:szCs w:val="20"/>
          <w:shd w:val="clear" w:color="auto" w:fill="FFFFFF"/>
        </w:rPr>
        <w:lastRenderedPageBreak/>
        <w:t>Farihatun, SM, &amp; Rusdarti, R. (2019). Keefektifan pembelajaran project based learning (PJBL) terhadap peningkatan kreativitas dan hasil belajar. </w:t>
      </w:r>
      <w:r w:rsidRPr="00734625">
        <w:rPr>
          <w:rFonts w:eastAsia="SimSun"/>
          <w:i/>
          <w:iCs/>
          <w:sz w:val="20"/>
          <w:szCs w:val="20"/>
          <w:shd w:val="clear" w:color="auto" w:fill="FFFFFF"/>
        </w:rPr>
        <w:t>Jurnal Analisis Pendidikan Ekonomi</w:t>
      </w:r>
      <w:r w:rsidRPr="00734625">
        <w:rPr>
          <w:rFonts w:eastAsia="SimSun"/>
          <w:sz w:val="20"/>
          <w:szCs w:val="20"/>
          <w:shd w:val="clear" w:color="auto" w:fill="FFFFFF"/>
        </w:rPr>
        <w:t> , </w:t>
      </w:r>
      <w:r w:rsidRPr="00734625">
        <w:rPr>
          <w:rFonts w:eastAsia="SimSun"/>
          <w:i/>
          <w:iCs/>
          <w:sz w:val="20"/>
          <w:szCs w:val="20"/>
          <w:shd w:val="clear" w:color="auto" w:fill="FFFFFF"/>
        </w:rPr>
        <w:t>8</w:t>
      </w:r>
      <w:r w:rsidRPr="00734625">
        <w:rPr>
          <w:rFonts w:eastAsia="SimSun"/>
          <w:sz w:val="20"/>
          <w:szCs w:val="20"/>
          <w:shd w:val="clear" w:color="auto" w:fill="FFFFFF"/>
        </w:rPr>
        <w:t xml:space="preserve"> (2), 635-651. </w:t>
      </w:r>
    </w:p>
    <w:p w14:paraId="095E3443" w14:textId="77777777" w:rsidR="00703CD6" w:rsidRDefault="00703CD6" w:rsidP="00703CD6">
      <w:pPr>
        <w:pStyle w:val="JSKReferenceItem"/>
        <w:numPr>
          <w:ilvl w:val="0"/>
          <w:numId w:val="12"/>
        </w:numPr>
        <w:rPr>
          <w:sz w:val="20"/>
          <w:szCs w:val="20"/>
        </w:rPr>
      </w:pPr>
      <w:r w:rsidRPr="00734625">
        <w:rPr>
          <w:sz w:val="20"/>
          <w:szCs w:val="20"/>
        </w:rPr>
        <w:t>Rahmani, DA, Risnawati, R., &amp; Hamdani, MF (2025). Uji T-Student Dua Sampel Saling Berpasangan/Dependend (Paired Sample t-Test). </w:t>
      </w:r>
      <w:r w:rsidRPr="00734625">
        <w:rPr>
          <w:i/>
          <w:iCs/>
          <w:sz w:val="20"/>
          <w:szCs w:val="20"/>
        </w:rPr>
        <w:t>Jurnal Penelitian Ilmu Pendidikan Indonesia</w:t>
      </w:r>
      <w:r w:rsidRPr="00734625">
        <w:rPr>
          <w:sz w:val="20"/>
          <w:szCs w:val="20"/>
        </w:rPr>
        <w:t> , </w:t>
      </w:r>
      <w:r w:rsidRPr="00734625">
        <w:rPr>
          <w:i/>
          <w:iCs/>
          <w:sz w:val="20"/>
          <w:szCs w:val="20"/>
        </w:rPr>
        <w:t>4</w:t>
      </w:r>
      <w:r w:rsidRPr="00734625">
        <w:rPr>
          <w:sz w:val="20"/>
          <w:szCs w:val="20"/>
        </w:rPr>
        <w:t xml:space="preserve"> (2), 568-576. </w:t>
      </w:r>
    </w:p>
    <w:p w14:paraId="7E0791B4" w14:textId="77777777" w:rsidR="00703CD6" w:rsidRPr="001C1A09" w:rsidRDefault="00703CD6" w:rsidP="00703CD6">
      <w:pPr>
        <w:pStyle w:val="JSKReferenceItem"/>
        <w:numPr>
          <w:ilvl w:val="0"/>
          <w:numId w:val="12"/>
        </w:numPr>
        <w:rPr>
          <w:sz w:val="20"/>
          <w:szCs w:val="20"/>
        </w:rPr>
      </w:pPr>
      <w:r w:rsidRPr="001C1A09">
        <w:rPr>
          <w:sz w:val="20"/>
          <w:szCs w:val="20"/>
        </w:rPr>
        <w:t xml:space="preserve">Kaban, R. H., Anzelina, D., Sinaga, R., &amp; Silaban, P. J. (2021). Pengaruh Model Pembelajaran PAKEM terhadap Hasil Belajar Siswa di Sekolah Dasar. </w:t>
      </w:r>
      <w:r w:rsidRPr="00204883">
        <w:rPr>
          <w:i/>
          <w:iCs/>
          <w:sz w:val="20"/>
          <w:szCs w:val="20"/>
        </w:rPr>
        <w:t>Jurnal Basicedu</w:t>
      </w:r>
      <w:r w:rsidRPr="0076701D">
        <w:rPr>
          <w:sz w:val="20"/>
          <w:szCs w:val="20"/>
        </w:rPr>
        <w:t>, 5(1)</w:t>
      </w:r>
      <w:r w:rsidRPr="001C1A09">
        <w:rPr>
          <w:sz w:val="20"/>
          <w:szCs w:val="20"/>
        </w:rPr>
        <w:t>, 102-109.</w:t>
      </w:r>
      <w:r w:rsidRPr="001C1A09">
        <w:rPr>
          <w:sz w:val="20"/>
          <w:szCs w:val="20"/>
          <w:lang w:val="en-US"/>
        </w:rPr>
        <w:t xml:space="preserve"> </w:t>
      </w:r>
    </w:p>
    <w:p w14:paraId="036D9C68" w14:textId="77777777" w:rsidR="00703CD6" w:rsidRPr="001C1A09" w:rsidRDefault="00703CD6" w:rsidP="00703CD6">
      <w:pPr>
        <w:pStyle w:val="JSKReferenceItem"/>
        <w:numPr>
          <w:ilvl w:val="0"/>
          <w:numId w:val="12"/>
        </w:numPr>
        <w:rPr>
          <w:sz w:val="20"/>
          <w:szCs w:val="20"/>
        </w:rPr>
      </w:pPr>
      <w:r w:rsidRPr="001C1A09">
        <w:rPr>
          <w:sz w:val="20"/>
          <w:szCs w:val="20"/>
        </w:rPr>
        <w:t xml:space="preserve">Damayanti, R., Yudiana, K., &amp; Antara, P. A. (2022). Model Pembelajaran Kooperatif Tipe Paired Storytelling dan Pengaruhnya terhadap Hasil Belajar Bahasa Indonesia Siswa Kelas V Sekolah Dasar. </w:t>
      </w:r>
      <w:r w:rsidRPr="00204883">
        <w:rPr>
          <w:i/>
          <w:iCs/>
          <w:sz w:val="20"/>
          <w:szCs w:val="20"/>
        </w:rPr>
        <w:t>Indonesian Journal of Instruction</w:t>
      </w:r>
      <w:r w:rsidRPr="0076701D">
        <w:rPr>
          <w:sz w:val="20"/>
          <w:szCs w:val="20"/>
        </w:rPr>
        <w:t>, 3(2)</w:t>
      </w:r>
      <w:r w:rsidRPr="001C1A09">
        <w:rPr>
          <w:sz w:val="20"/>
          <w:szCs w:val="20"/>
        </w:rPr>
        <w:t>, 81-91.</w:t>
      </w:r>
      <w:r w:rsidRPr="001C1A09">
        <w:rPr>
          <w:sz w:val="20"/>
          <w:szCs w:val="20"/>
          <w:lang w:val="en-US"/>
        </w:rPr>
        <w:t xml:space="preserve"> </w:t>
      </w:r>
    </w:p>
    <w:p w14:paraId="1F15F88E" w14:textId="77777777" w:rsidR="00703CD6" w:rsidRPr="00734625" w:rsidRDefault="00703CD6" w:rsidP="00703CD6">
      <w:pPr>
        <w:pStyle w:val="ListParagraph"/>
        <w:numPr>
          <w:ilvl w:val="0"/>
          <w:numId w:val="12"/>
        </w:numPr>
        <w:jc w:val="both"/>
        <w:rPr>
          <w:sz w:val="22"/>
          <w:szCs w:val="22"/>
        </w:rPr>
      </w:pPr>
      <w:r w:rsidRPr="00734625">
        <w:rPr>
          <w:sz w:val="20"/>
          <w:szCs w:val="20"/>
        </w:rPr>
        <w:t>Suardika, IK, Heni, H., &amp; Anse, L. (2021). Penerapan Model Pembelajaran Project Based Learning (Pjbl) Untuk Meningkatkan Hasil Belajar Siswa Sekolah Dasar. </w:t>
      </w:r>
      <w:r w:rsidRPr="00734625">
        <w:rPr>
          <w:i/>
          <w:iCs/>
          <w:sz w:val="20"/>
          <w:szCs w:val="20"/>
        </w:rPr>
        <w:t>Autentik: Jurnal Pengembangan Pendidikan Dasar</w:t>
      </w:r>
      <w:r w:rsidRPr="00734625">
        <w:rPr>
          <w:sz w:val="20"/>
          <w:szCs w:val="20"/>
        </w:rPr>
        <w:t> , </w:t>
      </w:r>
      <w:r w:rsidRPr="00734625">
        <w:rPr>
          <w:i/>
          <w:iCs/>
          <w:sz w:val="20"/>
          <w:szCs w:val="20"/>
        </w:rPr>
        <w:t>5</w:t>
      </w:r>
      <w:r w:rsidRPr="00734625">
        <w:rPr>
          <w:sz w:val="20"/>
          <w:szCs w:val="20"/>
        </w:rPr>
        <w:t> (1), 10-20.</w:t>
      </w:r>
    </w:p>
    <w:p w14:paraId="28ED30F6" w14:textId="77777777" w:rsidR="00703CD6" w:rsidRPr="00867AF9" w:rsidRDefault="00703CD6" w:rsidP="00703CD6">
      <w:pPr>
        <w:pStyle w:val="JSKReferenceItem"/>
        <w:numPr>
          <w:ilvl w:val="0"/>
          <w:numId w:val="12"/>
        </w:numPr>
        <w:rPr>
          <w:color w:val="000000"/>
          <w:sz w:val="20"/>
          <w:szCs w:val="20"/>
        </w:rPr>
      </w:pPr>
      <w:r w:rsidRPr="00867AF9">
        <w:rPr>
          <w:sz w:val="20"/>
          <w:szCs w:val="20"/>
        </w:rPr>
        <w:t>Siregar, RA (2023). </w:t>
      </w:r>
      <w:r w:rsidRPr="00867AF9">
        <w:rPr>
          <w:i/>
          <w:iCs/>
          <w:sz w:val="20"/>
          <w:szCs w:val="20"/>
        </w:rPr>
        <w:t>Penerapan model pembelajaran project based learning berbantu media gambar untuk meningkatkan hasil belajar IPA peserta didik di Kelas IV SD 101244 Muhammadiyah Parsorminan Tapanuli Selatan</w:t>
      </w:r>
      <w:r w:rsidRPr="00867AF9">
        <w:rPr>
          <w:sz w:val="20"/>
          <w:szCs w:val="20"/>
        </w:rPr>
        <w:t xml:space="preserve"> (Disertasi Doktor, UIN Syekh Ali Hasan Ahmad Addary Padangsidimpuan). </w:t>
      </w:r>
    </w:p>
    <w:p w14:paraId="2EE93522" w14:textId="67D6F537" w:rsidR="00703CD6" w:rsidRPr="00703CD6" w:rsidRDefault="00703CD6" w:rsidP="00703CD6">
      <w:pPr>
        <w:pStyle w:val="JSKReferenceItem"/>
        <w:numPr>
          <w:ilvl w:val="0"/>
          <w:numId w:val="12"/>
        </w:numPr>
        <w:rPr>
          <w:color w:val="000000"/>
          <w:sz w:val="20"/>
          <w:szCs w:val="20"/>
        </w:rPr>
      </w:pPr>
      <w:r w:rsidRPr="00867AF9">
        <w:rPr>
          <w:sz w:val="20"/>
          <w:szCs w:val="20"/>
          <w:shd w:val="clear" w:color="auto" w:fill="FFFFFF"/>
        </w:rPr>
        <w:t>Hanipa, N. (2024). </w:t>
      </w:r>
      <w:r w:rsidRPr="00867AF9">
        <w:rPr>
          <w:i/>
          <w:iCs/>
          <w:sz w:val="20"/>
          <w:szCs w:val="20"/>
          <w:shd w:val="clear" w:color="auto" w:fill="FFFFFF"/>
        </w:rPr>
        <w:t>Peningkatan hasil belajar IPA melalui penerapan model pembelajaran project based learning siswa Kelas IV SD Negeri 100314 Huraba Kabupaten Tapanuli Selatan</w:t>
      </w:r>
      <w:r w:rsidRPr="00867AF9">
        <w:rPr>
          <w:sz w:val="20"/>
          <w:szCs w:val="20"/>
          <w:shd w:val="clear" w:color="auto" w:fill="FFFFFF"/>
        </w:rPr>
        <w:t> (Disertasi Doktor, UIN Syekh Ali Hasan Ahmad Addary Padangsidimpuan).</w:t>
      </w:r>
    </w:p>
    <w:p w14:paraId="24608F63" w14:textId="46217DF5" w:rsidR="00E15F92" w:rsidRPr="002F65E8" w:rsidRDefault="00D6066E" w:rsidP="002F65E8">
      <w:pPr>
        <w:pStyle w:val="ListParagraph"/>
        <w:pBdr>
          <w:top w:val="nil"/>
          <w:left w:val="nil"/>
          <w:bottom w:val="nil"/>
          <w:right w:val="nil"/>
          <w:between w:val="nil"/>
        </w:pBdr>
        <w:ind w:left="0"/>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14:anchorId="3C6598EC" wp14:editId="20A862EA">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9998FD6" w14:textId="77777777" w:rsidR="00E15F92" w:rsidRDefault="00D6066E">
                            <w:pPr>
                              <w:ind w:left="432"/>
                              <w:jc w:val="both"/>
                              <w:textDirection w:val="btLr"/>
                            </w:pPr>
                            <w:r>
                              <w:rPr>
                                <w:rFonts w:ascii="Calibri" w:eastAsia="Calibri" w:hAnsi="Calibri" w:cs="Calibri"/>
                                <w:b/>
                                <w:i/>
                                <w:color w:val="000000"/>
                                <w:sz w:val="20"/>
                              </w:rPr>
                              <w:t>Conﬂict of Interest Statement:</w:t>
                            </w:r>
                          </w:p>
                          <w:p w14:paraId="232FD24C" w14:textId="77777777" w:rsidR="00E15F92" w:rsidRDefault="00D6066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CA36102" w14:textId="77777777" w:rsidR="00E15F92" w:rsidRDefault="00D6066E">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C6598EC"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49998FD6" w14:textId="77777777" w:rsidR="00E15F92" w:rsidRDefault="00D6066E">
                      <w:pPr>
                        <w:ind w:left="432"/>
                        <w:jc w:val="both"/>
                        <w:textDirection w:val="btLr"/>
                      </w:pPr>
                      <w:r>
                        <w:rPr>
                          <w:rFonts w:ascii="Calibri" w:eastAsia="Calibri" w:hAnsi="Calibri" w:cs="Calibri"/>
                          <w:b/>
                          <w:i/>
                          <w:color w:val="000000"/>
                          <w:sz w:val="20"/>
                        </w:rPr>
                        <w:t>Conﬂict of Interest Statement:</w:t>
                      </w:r>
                    </w:p>
                    <w:p w14:paraId="232FD24C" w14:textId="77777777" w:rsidR="00E15F92" w:rsidRDefault="00D6066E">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CA36102" w14:textId="77777777" w:rsidR="00E15F92" w:rsidRDefault="00D6066E">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BDC5612" w14:textId="77777777" w:rsidR="00837341" w:rsidRDefault="00837341" w:rsidP="00A304E0">
      <w:pPr>
        <w:pBdr>
          <w:top w:val="nil"/>
          <w:left w:val="nil"/>
          <w:bottom w:val="nil"/>
          <w:right w:val="nil"/>
          <w:between w:val="nil"/>
        </w:pBdr>
        <w:jc w:val="both"/>
        <w:rPr>
          <w:color w:val="000000"/>
          <w:sz w:val="16"/>
          <w:szCs w:val="16"/>
        </w:rPr>
      </w:pPr>
    </w:p>
    <w:p w14:paraId="7A81415F" w14:textId="77777777" w:rsidR="006C3556" w:rsidRPr="006C3556" w:rsidRDefault="006C3556" w:rsidP="006C3556">
      <w:pPr>
        <w:rPr>
          <w:sz w:val="16"/>
          <w:szCs w:val="16"/>
        </w:rPr>
      </w:pPr>
    </w:p>
    <w:p w14:paraId="1AA790A5" w14:textId="77777777" w:rsidR="006C3556" w:rsidRPr="006C3556" w:rsidRDefault="006C3556" w:rsidP="006C3556">
      <w:pPr>
        <w:rPr>
          <w:sz w:val="16"/>
          <w:szCs w:val="16"/>
        </w:rPr>
      </w:pPr>
    </w:p>
    <w:p w14:paraId="18E32220" w14:textId="77777777" w:rsidR="006C3556" w:rsidRPr="006C3556" w:rsidRDefault="006C3556" w:rsidP="006C3556">
      <w:pPr>
        <w:rPr>
          <w:sz w:val="16"/>
          <w:szCs w:val="16"/>
        </w:rPr>
      </w:pPr>
    </w:p>
    <w:p w14:paraId="2098F8EC" w14:textId="77777777" w:rsidR="006C3556" w:rsidRPr="006C3556" w:rsidRDefault="006C3556" w:rsidP="006C3556">
      <w:pPr>
        <w:rPr>
          <w:sz w:val="16"/>
          <w:szCs w:val="16"/>
        </w:rPr>
      </w:pPr>
    </w:p>
    <w:p w14:paraId="30D8C509" w14:textId="77777777" w:rsidR="006C3556" w:rsidRPr="006C3556" w:rsidRDefault="006C3556" w:rsidP="006C3556">
      <w:pPr>
        <w:rPr>
          <w:sz w:val="16"/>
          <w:szCs w:val="16"/>
        </w:rPr>
      </w:pPr>
    </w:p>
    <w:p w14:paraId="67D42A56" w14:textId="77777777" w:rsidR="006C3556" w:rsidRPr="006C3556" w:rsidRDefault="006C3556" w:rsidP="006C3556">
      <w:pPr>
        <w:rPr>
          <w:sz w:val="16"/>
          <w:szCs w:val="16"/>
        </w:rPr>
      </w:pPr>
    </w:p>
    <w:p w14:paraId="46112327" w14:textId="77777777" w:rsidR="006C3556" w:rsidRPr="006C3556" w:rsidRDefault="006C3556" w:rsidP="006C3556">
      <w:pPr>
        <w:rPr>
          <w:sz w:val="16"/>
          <w:szCs w:val="16"/>
        </w:rPr>
      </w:pPr>
    </w:p>
    <w:p w14:paraId="7D2DB34D" w14:textId="77777777" w:rsidR="006C3556" w:rsidRPr="006C3556" w:rsidRDefault="006C3556" w:rsidP="006C3556">
      <w:pPr>
        <w:rPr>
          <w:sz w:val="16"/>
          <w:szCs w:val="16"/>
        </w:rPr>
      </w:pPr>
    </w:p>
    <w:p w14:paraId="67E1736E" w14:textId="77777777" w:rsidR="006C3556" w:rsidRPr="006C3556" w:rsidRDefault="006C3556" w:rsidP="006C3556">
      <w:pPr>
        <w:tabs>
          <w:tab w:val="left" w:pos="1040"/>
        </w:tabs>
        <w:rPr>
          <w:sz w:val="16"/>
          <w:szCs w:val="16"/>
        </w:rPr>
      </w:pPr>
    </w:p>
    <w:sectPr w:rsidR="006C3556" w:rsidRPr="006C3556">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8023" w14:textId="77777777" w:rsidR="000D56EA" w:rsidRDefault="000D56EA">
      <w:r>
        <w:separator/>
      </w:r>
    </w:p>
  </w:endnote>
  <w:endnote w:type="continuationSeparator" w:id="0">
    <w:p w14:paraId="5F5FAB8D" w14:textId="77777777" w:rsidR="000D56EA" w:rsidRDefault="000D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452C" w14:textId="2C4529EA" w:rsidR="00E15F92" w:rsidRPr="007A3ED3" w:rsidRDefault="007A3ED3" w:rsidP="007A3ED3">
    <w:pPr>
      <w:pStyle w:val="Footer"/>
    </w:pPr>
    <w:r w:rsidRPr="006F6C05">
      <w:rPr>
        <w:rFonts w:ascii="Calibri" w:eastAsia="Calibri" w:hAnsi="Calibri" w:cs="Calibri"/>
        <w:noProof/>
        <w:sz w:val="16"/>
        <w:szCs w:val="16"/>
      </w:rPr>
      <w:drawing>
        <wp:inline distT="0" distB="0" distL="0" distR="0" wp14:anchorId="7465C162" wp14:editId="6F2CD4C0">
          <wp:extent cx="5249918" cy="506191"/>
          <wp:effectExtent l="0" t="0" r="8255" b="8255"/>
          <wp:docPr id="4468037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00226" name=""/>
                  <pic:cNvPicPr/>
                </pic:nvPicPr>
                <pic:blipFill>
                  <a:blip r:embed="rId1"/>
                  <a:stretch>
                    <a:fillRect/>
                  </a:stretch>
                </pic:blipFill>
                <pic:spPr>
                  <a:xfrm>
                    <a:off x="0" y="0"/>
                    <a:ext cx="5288974" cy="50995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0B4BA" w14:textId="38CBA490" w:rsidR="00E15F92" w:rsidRPr="007A3ED3" w:rsidRDefault="007A3ED3" w:rsidP="007A3ED3">
    <w:pPr>
      <w:pStyle w:val="Footer"/>
    </w:pPr>
    <w:r w:rsidRPr="006F6C05">
      <w:rPr>
        <w:rFonts w:ascii="Calibri" w:eastAsia="Calibri" w:hAnsi="Calibri" w:cs="Calibri"/>
        <w:noProof/>
        <w:sz w:val="16"/>
        <w:szCs w:val="16"/>
      </w:rPr>
      <w:drawing>
        <wp:inline distT="0" distB="0" distL="0" distR="0" wp14:anchorId="7774EFCB" wp14:editId="5C202386">
          <wp:extent cx="5068833" cy="488731"/>
          <wp:effectExtent l="0" t="0" r="0" b="6985"/>
          <wp:docPr id="15684163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00226" name=""/>
                  <pic:cNvPicPr/>
                </pic:nvPicPr>
                <pic:blipFill>
                  <a:blip r:embed="rId1"/>
                  <a:stretch>
                    <a:fillRect/>
                  </a:stretch>
                </pic:blipFill>
                <pic:spPr>
                  <a:xfrm>
                    <a:off x="0" y="0"/>
                    <a:ext cx="5092625" cy="49102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E5864" w14:textId="5AD66D2F" w:rsidR="00E15F92" w:rsidRDefault="006F6C05">
    <w:pPr>
      <w:ind w:left="432"/>
      <w:jc w:val="center"/>
      <w:rPr>
        <w:rFonts w:ascii="Calibri" w:eastAsia="Calibri" w:hAnsi="Calibri" w:cs="Calibri"/>
        <w:sz w:val="16"/>
        <w:szCs w:val="16"/>
      </w:rPr>
    </w:pPr>
    <w:r w:rsidRPr="006F6C05">
      <w:rPr>
        <w:rFonts w:ascii="Calibri" w:eastAsia="Calibri" w:hAnsi="Calibri" w:cs="Calibri"/>
        <w:noProof/>
        <w:sz w:val="16"/>
        <w:szCs w:val="16"/>
      </w:rPr>
      <w:drawing>
        <wp:inline distT="0" distB="0" distL="0" distR="0" wp14:anchorId="6F2784E1" wp14:editId="7AAC09FA">
          <wp:extent cx="5068833" cy="488731"/>
          <wp:effectExtent l="0" t="0" r="0" b="6985"/>
          <wp:docPr id="15352002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00226" name=""/>
                  <pic:cNvPicPr/>
                </pic:nvPicPr>
                <pic:blipFill>
                  <a:blip r:embed="rId1"/>
                  <a:stretch>
                    <a:fillRect/>
                  </a:stretch>
                </pic:blipFill>
                <pic:spPr>
                  <a:xfrm>
                    <a:off x="0" y="0"/>
                    <a:ext cx="5092625" cy="4910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B765E" w14:textId="77777777" w:rsidR="000D56EA" w:rsidRDefault="000D56EA">
      <w:r>
        <w:separator/>
      </w:r>
    </w:p>
  </w:footnote>
  <w:footnote w:type="continuationSeparator" w:id="0">
    <w:p w14:paraId="72664C43" w14:textId="77777777" w:rsidR="000D56EA" w:rsidRDefault="000D5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3D518" w14:textId="77777777" w:rsidR="00E15F92" w:rsidRDefault="00D6066E">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275C0">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F0BDE" w14:textId="09C30BBF" w:rsidR="00E15F92" w:rsidRDefault="00D6066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275C0">
      <w:rPr>
        <w:noProof/>
        <w:color w:val="000000"/>
      </w:rPr>
      <w:t>7</w:t>
    </w:r>
    <w:r>
      <w:rPr>
        <w:color w:val="000000"/>
      </w:rPr>
      <w:fldChar w:fldCharType="end"/>
    </w:r>
  </w:p>
  <w:p w14:paraId="6F471AA3" w14:textId="77777777" w:rsidR="00E15F92" w:rsidRDefault="00E15F92">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6F394" w14:textId="77777777" w:rsidR="00E15F92" w:rsidRDefault="00D6066E">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8500B">
      <w:rPr>
        <w:noProof/>
        <w:color w:val="000000"/>
      </w:rPr>
      <w:t>1</w:t>
    </w:r>
    <w:r>
      <w:rPr>
        <w:color w:val="000000"/>
      </w:rPr>
      <w:fldChar w:fldCharType="end"/>
    </w:r>
  </w:p>
  <w:p w14:paraId="0C0B8096" w14:textId="77777777" w:rsidR="00E15F92" w:rsidRDefault="00E15F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5562F"/>
    <w:multiLevelType w:val="hybridMultilevel"/>
    <w:tmpl w:val="433E1CD4"/>
    <w:lvl w:ilvl="0" w:tplc="38090019">
      <w:start w:val="1"/>
      <w:numFmt w:val="low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 w15:restartNumberingAfterBreak="0">
    <w:nsid w:val="0AC01A33"/>
    <w:multiLevelType w:val="multilevel"/>
    <w:tmpl w:val="B52CF34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5579C5"/>
    <w:multiLevelType w:val="multilevel"/>
    <w:tmpl w:val="B5449C18"/>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23507248"/>
    <w:multiLevelType w:val="multilevel"/>
    <w:tmpl w:val="26DAE1C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AC4456"/>
    <w:multiLevelType w:val="hybridMultilevel"/>
    <w:tmpl w:val="D0A28B20"/>
    <w:lvl w:ilvl="0" w:tplc="5A6A3012">
      <w:start w:val="1"/>
      <w:numFmt w:val="decimal"/>
      <w:lvlText w:val="[%1]."/>
      <w:lvlJc w:val="righ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5EE6E9F"/>
    <w:multiLevelType w:val="hybridMultilevel"/>
    <w:tmpl w:val="B348415E"/>
    <w:lvl w:ilvl="0" w:tplc="0D18AC82">
      <w:start w:val="1"/>
      <w:numFmt w:val="decimal"/>
      <w:lvlText w:val="%1)"/>
      <w:lvlJc w:val="left"/>
      <w:pPr>
        <w:ind w:left="3578" w:hanging="360"/>
      </w:pPr>
      <w:rPr>
        <w:rFonts w:ascii="Times New Roman" w:eastAsia="Times New Roman" w:hAnsi="Times New Roman" w:cs="Times New Roman"/>
      </w:rPr>
    </w:lvl>
    <w:lvl w:ilvl="1" w:tplc="04090019" w:tentative="1">
      <w:start w:val="1"/>
      <w:numFmt w:val="lowerLetter"/>
      <w:lvlText w:val="%2."/>
      <w:lvlJc w:val="left"/>
      <w:pPr>
        <w:ind w:left="4298" w:hanging="360"/>
      </w:pPr>
    </w:lvl>
    <w:lvl w:ilvl="2" w:tplc="0409001B" w:tentative="1">
      <w:start w:val="1"/>
      <w:numFmt w:val="lowerRoman"/>
      <w:lvlText w:val="%3."/>
      <w:lvlJc w:val="right"/>
      <w:pPr>
        <w:ind w:left="5018" w:hanging="180"/>
      </w:pPr>
    </w:lvl>
    <w:lvl w:ilvl="3" w:tplc="0409000F" w:tentative="1">
      <w:start w:val="1"/>
      <w:numFmt w:val="decimal"/>
      <w:lvlText w:val="%4."/>
      <w:lvlJc w:val="left"/>
      <w:pPr>
        <w:ind w:left="5738" w:hanging="360"/>
      </w:pPr>
    </w:lvl>
    <w:lvl w:ilvl="4" w:tplc="04090019" w:tentative="1">
      <w:start w:val="1"/>
      <w:numFmt w:val="lowerLetter"/>
      <w:lvlText w:val="%5."/>
      <w:lvlJc w:val="left"/>
      <w:pPr>
        <w:ind w:left="6458" w:hanging="360"/>
      </w:pPr>
    </w:lvl>
    <w:lvl w:ilvl="5" w:tplc="0409001B" w:tentative="1">
      <w:start w:val="1"/>
      <w:numFmt w:val="lowerRoman"/>
      <w:lvlText w:val="%6."/>
      <w:lvlJc w:val="right"/>
      <w:pPr>
        <w:ind w:left="7178" w:hanging="180"/>
      </w:pPr>
    </w:lvl>
    <w:lvl w:ilvl="6" w:tplc="0409000F" w:tentative="1">
      <w:start w:val="1"/>
      <w:numFmt w:val="decimal"/>
      <w:lvlText w:val="%7."/>
      <w:lvlJc w:val="left"/>
      <w:pPr>
        <w:ind w:left="7898" w:hanging="360"/>
      </w:pPr>
    </w:lvl>
    <w:lvl w:ilvl="7" w:tplc="04090019" w:tentative="1">
      <w:start w:val="1"/>
      <w:numFmt w:val="lowerLetter"/>
      <w:lvlText w:val="%8."/>
      <w:lvlJc w:val="left"/>
      <w:pPr>
        <w:ind w:left="8618" w:hanging="360"/>
      </w:pPr>
    </w:lvl>
    <w:lvl w:ilvl="8" w:tplc="0409001B" w:tentative="1">
      <w:start w:val="1"/>
      <w:numFmt w:val="lowerRoman"/>
      <w:lvlText w:val="%9."/>
      <w:lvlJc w:val="right"/>
      <w:pPr>
        <w:ind w:left="9338" w:hanging="180"/>
      </w:pPr>
    </w:lvl>
  </w:abstractNum>
  <w:abstractNum w:abstractNumId="6" w15:restartNumberingAfterBreak="0">
    <w:nsid w:val="5DFF4BA3"/>
    <w:multiLevelType w:val="multilevel"/>
    <w:tmpl w:val="15105346"/>
    <w:lvl w:ilvl="0">
      <w:start w:val="1"/>
      <w:numFmt w:val="decimal"/>
      <w:lvlText w:val="[%1]."/>
      <w:lvlJc w:val="right"/>
      <w:pPr>
        <w:ind w:left="0" w:firstLine="0"/>
      </w:pPr>
      <w:rPr>
        <w:rFonts w:hint="default"/>
        <w:b w:val="0"/>
        <w:bCs/>
        <w:sz w:val="20"/>
        <w:szCs w:val="20"/>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6D3B2F32"/>
    <w:multiLevelType w:val="multilevel"/>
    <w:tmpl w:val="7DBAE63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15:restartNumberingAfterBreak="0">
    <w:nsid w:val="70C5727E"/>
    <w:multiLevelType w:val="hybridMultilevel"/>
    <w:tmpl w:val="369C8256"/>
    <w:lvl w:ilvl="0" w:tplc="83E0A878">
      <w:start w:val="1"/>
      <w:numFmt w:val="decimal"/>
      <w:lvlText w:val="%1)"/>
      <w:lvlJc w:val="left"/>
      <w:pPr>
        <w:ind w:left="1146" w:hanging="360"/>
      </w:pPr>
      <w:rPr>
        <w:rFonts w:ascii="Times New Roman" w:eastAsia="Times New Roman" w:hAnsi="Times New Roman" w:cs="Times New Roman"/>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77D45710"/>
    <w:multiLevelType w:val="multilevel"/>
    <w:tmpl w:val="CA3C18DA"/>
    <w:lvl w:ilvl="0">
      <w:start w:val="1"/>
      <w:numFmt w:val="decimal"/>
      <w:lvlText w:val="[%1]."/>
      <w:lvlJc w:val="right"/>
      <w:pPr>
        <w:ind w:left="0" w:firstLine="0"/>
      </w:pPr>
      <w:rPr>
        <w:rFonts w:hint="default"/>
        <w:b w:val="0"/>
        <w:bCs/>
        <w:sz w:val="20"/>
        <w:szCs w:val="32"/>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486629708">
    <w:abstractNumId w:val="3"/>
  </w:num>
  <w:num w:numId="2" w16cid:durableId="903297995">
    <w:abstractNumId w:val="1"/>
  </w:num>
  <w:num w:numId="3" w16cid:durableId="1519927203">
    <w:abstractNumId w:val="7"/>
  </w:num>
  <w:num w:numId="4" w16cid:durableId="472451425">
    <w:abstractNumId w:val="2"/>
  </w:num>
  <w:num w:numId="5" w16cid:durableId="1915703543">
    <w:abstractNumId w:val="8"/>
  </w:num>
  <w:num w:numId="6" w16cid:durableId="1770352462">
    <w:abstractNumId w:val="5"/>
  </w:num>
  <w:num w:numId="7" w16cid:durableId="1601450811">
    <w:abstractNumId w:val="4"/>
  </w:num>
  <w:num w:numId="8" w16cid:durableId="85006784">
    <w:abstractNumId w:val="6"/>
  </w:num>
  <w:num w:numId="9" w16cid:durableId="1527211709">
    <w:abstractNumId w:val="0"/>
  </w:num>
  <w:num w:numId="10" w16cid:durableId="147092390">
    <w:abstractNumId w:val="7"/>
  </w:num>
  <w:num w:numId="11" w16cid:durableId="412237173">
    <w:abstractNumId w:val="7"/>
  </w:num>
  <w:num w:numId="12" w16cid:durableId="4759988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5F92"/>
    <w:rsid w:val="00021875"/>
    <w:rsid w:val="000350FA"/>
    <w:rsid w:val="00045E96"/>
    <w:rsid w:val="00084803"/>
    <w:rsid w:val="00086402"/>
    <w:rsid w:val="00086705"/>
    <w:rsid w:val="000D0520"/>
    <w:rsid w:val="000D56EA"/>
    <w:rsid w:val="000F0783"/>
    <w:rsid w:val="001241CF"/>
    <w:rsid w:val="0013482F"/>
    <w:rsid w:val="001578A3"/>
    <w:rsid w:val="00182B46"/>
    <w:rsid w:val="0019218E"/>
    <w:rsid w:val="00193CCA"/>
    <w:rsid w:val="001A7C58"/>
    <w:rsid w:val="001B56FF"/>
    <w:rsid w:val="001C1A09"/>
    <w:rsid w:val="001C489F"/>
    <w:rsid w:val="001E13F7"/>
    <w:rsid w:val="001F3086"/>
    <w:rsid w:val="00204883"/>
    <w:rsid w:val="00216F68"/>
    <w:rsid w:val="00221DA9"/>
    <w:rsid w:val="00242FEE"/>
    <w:rsid w:val="00257BC7"/>
    <w:rsid w:val="002635D4"/>
    <w:rsid w:val="002655EF"/>
    <w:rsid w:val="00271650"/>
    <w:rsid w:val="00294BBF"/>
    <w:rsid w:val="002C73F7"/>
    <w:rsid w:val="002E3644"/>
    <w:rsid w:val="002F65E8"/>
    <w:rsid w:val="003064ED"/>
    <w:rsid w:val="00314918"/>
    <w:rsid w:val="00314B7A"/>
    <w:rsid w:val="0031789C"/>
    <w:rsid w:val="00325AF1"/>
    <w:rsid w:val="00351400"/>
    <w:rsid w:val="003A3B4F"/>
    <w:rsid w:val="003A6B0F"/>
    <w:rsid w:val="003F23AE"/>
    <w:rsid w:val="003F32F2"/>
    <w:rsid w:val="004021FC"/>
    <w:rsid w:val="004146CA"/>
    <w:rsid w:val="0044132C"/>
    <w:rsid w:val="0045584A"/>
    <w:rsid w:val="00461F58"/>
    <w:rsid w:val="00485F9B"/>
    <w:rsid w:val="004A373B"/>
    <w:rsid w:val="004A5C70"/>
    <w:rsid w:val="004D2643"/>
    <w:rsid w:val="004E2538"/>
    <w:rsid w:val="005059C2"/>
    <w:rsid w:val="00507115"/>
    <w:rsid w:val="00517396"/>
    <w:rsid w:val="00532A1E"/>
    <w:rsid w:val="00563BCC"/>
    <w:rsid w:val="00583B30"/>
    <w:rsid w:val="0059173C"/>
    <w:rsid w:val="005935DF"/>
    <w:rsid w:val="005A09D0"/>
    <w:rsid w:val="005B3130"/>
    <w:rsid w:val="005C3CF2"/>
    <w:rsid w:val="005D4529"/>
    <w:rsid w:val="005E0989"/>
    <w:rsid w:val="00605B98"/>
    <w:rsid w:val="0063009F"/>
    <w:rsid w:val="00663186"/>
    <w:rsid w:val="006631B4"/>
    <w:rsid w:val="006774A0"/>
    <w:rsid w:val="00697C49"/>
    <w:rsid w:val="006B30BB"/>
    <w:rsid w:val="006C3556"/>
    <w:rsid w:val="006F47B8"/>
    <w:rsid w:val="006F6C05"/>
    <w:rsid w:val="00703CD6"/>
    <w:rsid w:val="00713E53"/>
    <w:rsid w:val="00720B0D"/>
    <w:rsid w:val="00733B51"/>
    <w:rsid w:val="00742144"/>
    <w:rsid w:val="00747126"/>
    <w:rsid w:val="007517A5"/>
    <w:rsid w:val="007618AE"/>
    <w:rsid w:val="0076701D"/>
    <w:rsid w:val="00777C9E"/>
    <w:rsid w:val="007A3ED3"/>
    <w:rsid w:val="007B1D33"/>
    <w:rsid w:val="007E250A"/>
    <w:rsid w:val="007E6022"/>
    <w:rsid w:val="007F6AB3"/>
    <w:rsid w:val="00837341"/>
    <w:rsid w:val="00850ACC"/>
    <w:rsid w:val="00866401"/>
    <w:rsid w:val="008869BB"/>
    <w:rsid w:val="00897C7F"/>
    <w:rsid w:val="008A7354"/>
    <w:rsid w:val="008B0E50"/>
    <w:rsid w:val="008D049E"/>
    <w:rsid w:val="008D7922"/>
    <w:rsid w:val="008F47FD"/>
    <w:rsid w:val="008F5870"/>
    <w:rsid w:val="008F71EB"/>
    <w:rsid w:val="009067EA"/>
    <w:rsid w:val="009215BE"/>
    <w:rsid w:val="009359D8"/>
    <w:rsid w:val="00936948"/>
    <w:rsid w:val="009514FD"/>
    <w:rsid w:val="009602A3"/>
    <w:rsid w:val="0096187D"/>
    <w:rsid w:val="009644DE"/>
    <w:rsid w:val="00984569"/>
    <w:rsid w:val="0098500B"/>
    <w:rsid w:val="00985CE8"/>
    <w:rsid w:val="0099223A"/>
    <w:rsid w:val="009D4924"/>
    <w:rsid w:val="009E052A"/>
    <w:rsid w:val="009E16D3"/>
    <w:rsid w:val="00A00BB6"/>
    <w:rsid w:val="00A044F8"/>
    <w:rsid w:val="00A269B4"/>
    <w:rsid w:val="00A304E0"/>
    <w:rsid w:val="00A64A34"/>
    <w:rsid w:val="00A67DD1"/>
    <w:rsid w:val="00A860C2"/>
    <w:rsid w:val="00A9301C"/>
    <w:rsid w:val="00AB046C"/>
    <w:rsid w:val="00AC5D15"/>
    <w:rsid w:val="00AD126E"/>
    <w:rsid w:val="00AD20E3"/>
    <w:rsid w:val="00AE5D07"/>
    <w:rsid w:val="00B012A3"/>
    <w:rsid w:val="00B0388C"/>
    <w:rsid w:val="00B070F7"/>
    <w:rsid w:val="00B10EC7"/>
    <w:rsid w:val="00B124C3"/>
    <w:rsid w:val="00B3658D"/>
    <w:rsid w:val="00B40C33"/>
    <w:rsid w:val="00B44C59"/>
    <w:rsid w:val="00B50A60"/>
    <w:rsid w:val="00B51AC5"/>
    <w:rsid w:val="00B51C2F"/>
    <w:rsid w:val="00B70300"/>
    <w:rsid w:val="00B82E5E"/>
    <w:rsid w:val="00BE6D62"/>
    <w:rsid w:val="00BF3250"/>
    <w:rsid w:val="00C204A2"/>
    <w:rsid w:val="00C40E38"/>
    <w:rsid w:val="00C40FCB"/>
    <w:rsid w:val="00C413FB"/>
    <w:rsid w:val="00C42A53"/>
    <w:rsid w:val="00C85764"/>
    <w:rsid w:val="00C85B6A"/>
    <w:rsid w:val="00C92DED"/>
    <w:rsid w:val="00CA1E06"/>
    <w:rsid w:val="00CA5A81"/>
    <w:rsid w:val="00CB03AB"/>
    <w:rsid w:val="00D06F9F"/>
    <w:rsid w:val="00D23033"/>
    <w:rsid w:val="00D275C0"/>
    <w:rsid w:val="00D414E8"/>
    <w:rsid w:val="00D54376"/>
    <w:rsid w:val="00D555A1"/>
    <w:rsid w:val="00D6066E"/>
    <w:rsid w:val="00DB0A68"/>
    <w:rsid w:val="00DC2FA8"/>
    <w:rsid w:val="00DD609A"/>
    <w:rsid w:val="00DE225B"/>
    <w:rsid w:val="00DE6504"/>
    <w:rsid w:val="00DF1165"/>
    <w:rsid w:val="00E146CD"/>
    <w:rsid w:val="00E15F92"/>
    <w:rsid w:val="00E427F1"/>
    <w:rsid w:val="00E44D30"/>
    <w:rsid w:val="00E639A3"/>
    <w:rsid w:val="00EA2895"/>
    <w:rsid w:val="00EC7298"/>
    <w:rsid w:val="00EE62BC"/>
    <w:rsid w:val="00F3220F"/>
    <w:rsid w:val="00F54403"/>
    <w:rsid w:val="00F56C9D"/>
    <w:rsid w:val="00F772C7"/>
    <w:rsid w:val="00F84DEB"/>
    <w:rsid w:val="00FB241F"/>
    <w:rsid w:val="00FE72A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BFE2E"/>
  <w15:docId w15:val="{5D724C22-C2EC-41EC-AE56-1A2018ACA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DB0A68"/>
    <w:rPr>
      <w:color w:val="605E5C"/>
      <w:shd w:val="clear" w:color="auto" w:fill="E1DFDD"/>
    </w:rPr>
  </w:style>
  <w:style w:type="table" w:customStyle="1" w:styleId="PlainTable21">
    <w:name w:val="Plain Table 21"/>
    <w:basedOn w:val="TableNormal"/>
    <w:uiPriority w:val="42"/>
    <w:rsid w:val="001E13F7"/>
    <w:rPr>
      <w:lang w:eastAsia="id-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E146CD"/>
    <w:rPr>
      <w:rFonts w:asciiTheme="minorHAnsi" w:eastAsiaTheme="minorHAnsi" w:hAnsiTheme="minorHAnsi" w:cstheme="minorBid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AbstractHeading">
    <w:name w:val="IEEE Abstract Heading"/>
    <w:basedOn w:val="Normal"/>
    <w:next w:val="Normal"/>
    <w:link w:val="IEEEAbstractHeadingChar"/>
    <w:rsid w:val="00F84DEB"/>
    <w:pPr>
      <w:suppressAutoHyphens w:val="0"/>
      <w:adjustRightInd w:val="0"/>
      <w:snapToGrid w:val="0"/>
      <w:jc w:val="both"/>
    </w:pPr>
    <w:rPr>
      <w:rFonts w:eastAsia="SimSun"/>
      <w:b/>
      <w:i/>
      <w:sz w:val="18"/>
      <w:lang w:val="en-GB" w:eastAsia="en-GB"/>
    </w:rPr>
  </w:style>
  <w:style w:type="character" w:customStyle="1" w:styleId="IEEEAbstractHeadingChar">
    <w:name w:val="IEEE Abstract Heading Char"/>
    <w:link w:val="IEEEAbstractHeading"/>
    <w:rsid w:val="00F84DEB"/>
    <w:rPr>
      <w:rFonts w:eastAsia="SimSun"/>
      <w:b/>
      <w:i/>
      <w:sz w:val="18"/>
      <w:lang w:val="en-GB" w:eastAsia="en-GB"/>
    </w:rPr>
  </w:style>
  <w:style w:type="paragraph" w:styleId="BalloonText">
    <w:name w:val="Balloon Text"/>
    <w:basedOn w:val="Normal"/>
    <w:link w:val="BalloonTextChar"/>
    <w:uiPriority w:val="99"/>
    <w:semiHidden/>
    <w:unhideWhenUsed/>
    <w:rsid w:val="0098500B"/>
    <w:rPr>
      <w:rFonts w:ascii="Tahoma" w:hAnsi="Tahoma" w:cs="Tahoma"/>
      <w:sz w:val="16"/>
      <w:szCs w:val="16"/>
    </w:rPr>
  </w:style>
  <w:style w:type="character" w:customStyle="1" w:styleId="BalloonTextChar">
    <w:name w:val="Balloon Text Char"/>
    <w:basedOn w:val="DefaultParagraphFont"/>
    <w:link w:val="BalloonText"/>
    <w:uiPriority w:val="99"/>
    <w:semiHidden/>
    <w:rsid w:val="0098500B"/>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nolyshofiyah@umsida.ac.id" TargetMode="External"/><Relationship Id="rId13" Type="http://schemas.openxmlformats.org/officeDocument/2006/relationships/header" Target="header3.xml"/><Relationship Id="rId1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a:latin typeface="Times New Roman" panose="02020603050405020304" pitchFamily="18" charset="0"/>
                <a:ea typeface="Tahoma" panose="020B0604030504040204" pitchFamily="34" charset="0"/>
                <a:cs typeface="Times New Roman" panose="02020603050405020304" pitchFamily="18" charset="0"/>
              </a:rPr>
              <a:t>Hasil </a:t>
            </a:r>
            <a:r>
              <a:rPr lang="en-ID" i="1">
                <a:latin typeface="Times New Roman" panose="02020603050405020304" pitchFamily="18" charset="0"/>
                <a:ea typeface="Tahoma" panose="020B0604030504040204" pitchFamily="34" charset="0"/>
                <a:cs typeface="Times New Roman" panose="02020603050405020304" pitchFamily="18" charset="0"/>
              </a:rPr>
              <a:t>Pretest </a:t>
            </a:r>
            <a:r>
              <a:rPr lang="en-ID">
                <a:latin typeface="Times New Roman" panose="02020603050405020304" pitchFamily="18" charset="0"/>
                <a:ea typeface="Tahoma" panose="020B0604030504040204" pitchFamily="34" charset="0"/>
                <a:cs typeface="Times New Roman" panose="02020603050405020304" pitchFamily="18" charset="0"/>
              </a:rPr>
              <a:t>dan </a:t>
            </a:r>
            <a:r>
              <a:rPr lang="en-ID" i="1">
                <a:latin typeface="Times New Roman" panose="02020603050405020304" pitchFamily="18" charset="0"/>
                <a:ea typeface="Tahoma" panose="020B0604030504040204" pitchFamily="34" charset="0"/>
                <a:cs typeface="Times New Roman" panose="02020603050405020304" pitchFamily="18" charset="0"/>
              </a:rPr>
              <a:t>Posttest</a:t>
            </a:r>
            <a:r>
              <a:rPr lang="en-ID">
                <a:latin typeface="Times New Roman" panose="02020603050405020304" pitchFamily="18" charset="0"/>
                <a:ea typeface="Tahoma" panose="020B0604030504040204" pitchFamily="34" charset="0"/>
                <a:cs typeface="Times New Roman" panose="02020603050405020304" pitchFamily="18" charset="0"/>
              </a:rPr>
              <a:t> Siswa</a:t>
            </a:r>
          </a:p>
        </c:rich>
      </c:tx>
      <c:overlay val="0"/>
      <c:spPr>
        <a:noFill/>
        <a:ln>
          <a:noFill/>
        </a:ln>
        <a:effectLst/>
      </c:spPr>
    </c:title>
    <c:autoTitleDeleted val="0"/>
    <c:plotArea>
      <c:layout/>
      <c:barChart>
        <c:barDir val="col"/>
        <c:grouping val="clustered"/>
        <c:varyColors val="0"/>
        <c:ser>
          <c:idx val="0"/>
          <c:order val="0"/>
          <c:tx>
            <c:strRef>
              <c:f>Sheet1!$B$1</c:f>
              <c:strCache>
                <c:ptCount val="1"/>
                <c:pt idx="0">
                  <c:v>PRETEST</c:v>
                </c:pt>
              </c:strCache>
            </c:strRef>
          </c:tx>
          <c:spPr>
            <a:solidFill>
              <a:schemeClr val="accent1">
                <a:lumMod val="75000"/>
              </a:schemeClr>
            </a:solidFill>
            <a:ln>
              <a:noFill/>
            </a:ln>
            <a:effectLst/>
          </c:spPr>
          <c:invertIfNegative val="0"/>
          <c:dLbls>
            <c:dLbl>
              <c:idx val="4"/>
              <c:layout>
                <c:manualLayout>
                  <c:x val="0"/>
                  <c:y val="2.5798129635601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0F-4CD1-80B7-754477F5B0E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4"/>
                <c:pt idx="0">
                  <c:v>0-70</c:v>
                </c:pt>
                <c:pt idx="1">
                  <c:v>71-80</c:v>
                </c:pt>
                <c:pt idx="2">
                  <c:v>81-90</c:v>
                </c:pt>
                <c:pt idx="3">
                  <c:v>91-100</c:v>
                </c:pt>
              </c:strCache>
            </c:strRef>
          </c:cat>
          <c:val>
            <c:numRef>
              <c:f>Sheet1!$B$2:$B$6</c:f>
              <c:numCache>
                <c:formatCode>General</c:formatCode>
                <c:ptCount val="5"/>
                <c:pt idx="0">
                  <c:v>2</c:v>
                </c:pt>
                <c:pt idx="1">
                  <c:v>16</c:v>
                </c:pt>
                <c:pt idx="2">
                  <c:v>9</c:v>
                </c:pt>
                <c:pt idx="3">
                  <c:v>0</c:v>
                </c:pt>
              </c:numCache>
            </c:numRef>
          </c:val>
          <c:extLst>
            <c:ext xmlns:c16="http://schemas.microsoft.com/office/drawing/2014/chart" uri="{C3380CC4-5D6E-409C-BE32-E72D297353CC}">
              <c16:uniqueId val="{00000001-7C0F-4CD1-80B7-754477F5B0E1}"/>
            </c:ext>
          </c:extLst>
        </c:ser>
        <c:ser>
          <c:idx val="1"/>
          <c:order val="1"/>
          <c:tx>
            <c:strRef>
              <c:f>Sheet1!$C$1</c:f>
              <c:strCache>
                <c:ptCount val="1"/>
                <c:pt idx="0">
                  <c:v>POSTTEST</c:v>
                </c:pt>
              </c:strCache>
            </c:strRef>
          </c:tx>
          <c:spPr>
            <a:solidFill>
              <a:schemeClr val="accent2">
                <a:lumMod val="75000"/>
              </a:schemeClr>
            </a:solidFill>
            <a:ln>
              <a:noFill/>
            </a:ln>
            <a:effectLst/>
          </c:spPr>
          <c:invertIfNegative val="0"/>
          <c:dLbls>
            <c:dLbl>
              <c:idx val="3"/>
              <c:layout>
                <c:manualLayout>
                  <c:x val="0"/>
                  <c:y val="3.2247662044501711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0F-4CD1-80B7-754477F5B0E1}"/>
                </c:ext>
              </c:extLst>
            </c:dLbl>
            <c:dLbl>
              <c:idx val="4"/>
              <c:layout>
                <c:manualLayout>
                  <c:x val="1.7830651603332193E-7"/>
                  <c:y val="1.2899064817800768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15:layout>
                    <c:manualLayout>
                      <c:w val="2.065217391304347E-2"/>
                      <c:h val="7.7297899839269532E-2"/>
                    </c:manualLayout>
                  </c15:layout>
                </c:ext>
                <c:ext xmlns:c16="http://schemas.microsoft.com/office/drawing/2014/chart" uri="{C3380CC4-5D6E-409C-BE32-E72D297353CC}">
                  <c16:uniqueId val="{00000003-7C0F-4CD1-80B7-754477F5B0E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4"/>
                <c:pt idx="0">
                  <c:v>0-70</c:v>
                </c:pt>
                <c:pt idx="1">
                  <c:v>71-80</c:v>
                </c:pt>
                <c:pt idx="2">
                  <c:v>81-90</c:v>
                </c:pt>
                <c:pt idx="3">
                  <c:v>91-100</c:v>
                </c:pt>
              </c:strCache>
            </c:strRef>
          </c:cat>
          <c:val>
            <c:numRef>
              <c:f>Sheet1!$C$2:$C$6</c:f>
              <c:numCache>
                <c:formatCode>General</c:formatCode>
                <c:ptCount val="5"/>
                <c:pt idx="0" formatCode="0">
                  <c:v>0</c:v>
                </c:pt>
                <c:pt idx="1">
                  <c:v>3</c:v>
                </c:pt>
                <c:pt idx="2">
                  <c:v>16</c:v>
                </c:pt>
                <c:pt idx="3">
                  <c:v>8</c:v>
                </c:pt>
              </c:numCache>
            </c:numRef>
          </c:val>
          <c:extLst>
            <c:ext xmlns:c16="http://schemas.microsoft.com/office/drawing/2014/chart" uri="{C3380CC4-5D6E-409C-BE32-E72D297353CC}">
              <c16:uniqueId val="{00000004-7C0F-4CD1-80B7-754477F5B0E1}"/>
            </c:ext>
          </c:extLst>
        </c:ser>
        <c:dLbls>
          <c:dLblPos val="outEnd"/>
          <c:showLegendKey val="0"/>
          <c:showVal val="1"/>
          <c:showCatName val="0"/>
          <c:showSerName val="0"/>
          <c:showPercent val="0"/>
          <c:showBubbleSize val="0"/>
        </c:dLbls>
        <c:gapWidth val="219"/>
        <c:overlap val="-27"/>
        <c:axId val="176995712"/>
        <c:axId val="177127808"/>
      </c:barChart>
      <c:catAx>
        <c:axId val="176995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7127808"/>
        <c:crosses val="autoZero"/>
        <c:auto val="1"/>
        <c:lblAlgn val="ctr"/>
        <c:lblOffset val="100"/>
        <c:noMultiLvlLbl val="0"/>
      </c:catAx>
      <c:valAx>
        <c:axId val="177127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699571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legendEntry>
      <c:legendEntry>
        <c:idx val="1"/>
        <c:txPr>
          <a:bodyPr rot="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legendEntry>
      <c:overlay val="0"/>
      <c:spPr>
        <a:noFill/>
        <a:ln>
          <a:noFill/>
        </a:ln>
        <a:effectLst/>
      </c:spPr>
      <c:txPr>
        <a:bodyPr rot="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8</Pages>
  <Words>4125</Words>
  <Characters>23514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 Thinkpad</cp:lastModifiedBy>
  <cp:revision>93</cp:revision>
  <dcterms:created xsi:type="dcterms:W3CDTF">2019-01-25T07:21:00Z</dcterms:created>
  <dcterms:modified xsi:type="dcterms:W3CDTF">2025-08-28T03:57:00Z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